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2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pacing w:val="-3"/>
          <w:sz w:val="20"/>
          <w:szCs w:val="20"/>
          <w:u w:val="single"/>
          <w:lang w:val="en-US"/>
        </w:rPr>
        <w:t>SPECIFICATIONS</w:t>
      </w:r>
      <w:r>
        <w:rPr>
          <w:rFonts w:hint="default" w:ascii="Arial" w:hAnsi="Arial" w:cs="Arial"/>
          <w:spacing w:val="-3"/>
          <w:sz w:val="20"/>
          <w:szCs w:val="20"/>
          <w:u w:val="single"/>
        </w:rPr>
        <w:t xml:space="preserve"> </w:t>
      </w:r>
      <w:r>
        <w:rPr>
          <w:rFonts w:hint="default" w:ascii="Arial" w:hAnsi="Arial" w:cs="Arial"/>
          <w:sz w:val="20"/>
          <w:szCs w:val="20"/>
          <w:u w:val="single"/>
        </w:rPr>
        <w:t>FOR</w:t>
      </w:r>
      <w:r>
        <w:rPr>
          <w:rFonts w:hint="default"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hint="default" w:ascii="Arial" w:hAnsi="Arial" w:cs="Arial"/>
          <w:spacing w:val="-4"/>
          <w:sz w:val="20"/>
          <w:szCs w:val="20"/>
          <w:u w:val="single"/>
          <w:lang w:val="en-US"/>
        </w:rPr>
        <w:t xml:space="preserve">8 TONNE  CAPACITY </w:t>
      </w:r>
      <w:r>
        <w:rPr>
          <w:rFonts w:hint="default" w:ascii="Arial" w:hAnsi="Arial" w:cs="Arial"/>
          <w:sz w:val="20"/>
          <w:szCs w:val="20"/>
          <w:u w:val="single"/>
        </w:rPr>
        <w:t>TALLOW</w:t>
      </w:r>
      <w:r>
        <w:rPr>
          <w:rFonts w:hint="default"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hint="default" w:ascii="Arial" w:hAnsi="Arial" w:cs="Arial"/>
          <w:sz w:val="20"/>
          <w:szCs w:val="20"/>
          <w:u w:val="single"/>
        </w:rPr>
        <w:t>RECOVERY</w:t>
      </w:r>
      <w:r>
        <w:rPr>
          <w:rFonts w:hint="default" w:ascii="Arial" w:hAnsi="Arial" w:cs="Arial"/>
          <w:spacing w:val="-3"/>
          <w:sz w:val="20"/>
          <w:szCs w:val="20"/>
          <w:u w:val="single"/>
        </w:rPr>
        <w:t xml:space="preserve"> </w:t>
      </w:r>
      <w:r>
        <w:rPr>
          <w:rFonts w:hint="default" w:ascii="Arial" w:hAnsi="Arial" w:cs="Arial"/>
          <w:spacing w:val="-4"/>
          <w:sz w:val="20"/>
          <w:szCs w:val="20"/>
          <w:u w:val="single"/>
        </w:rPr>
        <w:t>PLANT</w:t>
      </w:r>
    </w:p>
    <w:tbl>
      <w:tblPr>
        <w:tblStyle w:val="4"/>
        <w:tblpPr w:leftFromText="180" w:rightFromText="180" w:vertAnchor="text" w:horzAnchor="page" w:tblpX="989" w:tblpY="116"/>
        <w:tblOverlap w:val="never"/>
        <w:tblW w:w="102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</w:tcPr>
          <w:p>
            <w:pPr>
              <w:pStyle w:val="9"/>
              <w:spacing w:line="245" w:lineRule="exact"/>
              <w:ind w:left="16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pacing w:val="-5"/>
                <w:sz w:val="20"/>
                <w:szCs w:val="20"/>
                <w:u w:val="single"/>
              </w:rPr>
              <w:t>Sl.</w:t>
            </w:r>
          </w:p>
        </w:tc>
        <w:tc>
          <w:tcPr>
            <w:tcW w:w="9690" w:type="dxa"/>
          </w:tcPr>
          <w:p>
            <w:pPr>
              <w:pStyle w:val="9"/>
              <w:spacing w:line="245" w:lineRule="exact"/>
              <w:ind w:left="14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pacing w:val="-2"/>
                <w:sz w:val="20"/>
                <w:szCs w:val="20"/>
              </w:rPr>
              <w:t>Description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534" w:type="dxa"/>
          </w:tcPr>
          <w:p>
            <w:pPr>
              <w:pStyle w:val="9"/>
              <w:ind w:left="16" w:right="3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pacing w:val="-5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Arial" w:hAnsi="Arial" w:cs="Arial"/>
                <w:b/>
                <w:bCs/>
                <w:spacing w:val="-5"/>
                <w:sz w:val="20"/>
                <w:szCs w:val="20"/>
              </w:rPr>
              <w:t>1.</w:t>
            </w:r>
          </w:p>
        </w:tc>
        <w:tc>
          <w:tcPr>
            <w:tcW w:w="9690" w:type="dxa"/>
          </w:tcPr>
          <w:p>
            <w:pPr>
              <w:pStyle w:val="9"/>
              <w:ind w:left="110" w:right="148"/>
              <w:jc w:val="both"/>
              <w:rPr>
                <w:rFonts w:hint="default"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bookmarkStart w:id="0" w:name="_GoBack"/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Specification for 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M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ild 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S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en-US"/>
              </w:rPr>
              <w:t>teel T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 xml:space="preserve">allow processing vessel </w:t>
            </w:r>
          </w:p>
          <w:bookmarkEnd w:id="0"/>
          <w:p>
            <w:pPr>
              <w:pStyle w:val="9"/>
              <w:numPr>
                <w:ilvl w:val="0"/>
                <w:numId w:val="1"/>
              </w:numPr>
              <w:ind w:right="148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The total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capacity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of the vessel shall be 10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KL with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double j</w:t>
            </w:r>
            <w:r>
              <w:rPr>
                <w:rFonts w:hint="default" w:ascii="Arial" w:hAnsi="Arial" w:cs="Arial"/>
                <w:sz w:val="20"/>
                <w:szCs w:val="20"/>
              </w:rPr>
              <w:t>acket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for circulation of steam. </w:t>
            </w:r>
            <w:r>
              <w:rPr>
                <w:rFonts w:hint="default" w:ascii="Arial" w:hAnsi="Arial" w:cs="Arial"/>
                <w:sz w:val="20"/>
                <w:szCs w:val="20"/>
              </w:rPr>
              <w:t>MS sheet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thickness shall be not less than 10 mm.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Top and bottom dish end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s shall be not less than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80 mm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thickness.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</w:t>
            </w:r>
          </w:p>
          <w:p>
            <w:pPr>
              <w:pStyle w:val="9"/>
              <w:numPr>
                <w:ilvl w:val="0"/>
                <w:numId w:val="1"/>
              </w:numPr>
              <w:ind w:right="148"/>
              <w:jc w:val="both"/>
              <w:rPr>
                <w:rFonts w:hint="default" w:ascii="Arial" w:hAnsi="Arial" w:cs="Arial"/>
                <w:spacing w:val="-2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Insulation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shall be with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Mineral wool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LRB pads and aluminium cladding of 26 swg sheet,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02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Nos</w:t>
            </w:r>
            <w:r>
              <w:rPr>
                <w:rFonts w:hint="default"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safety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valve,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tallow recovery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valves</w:t>
            </w:r>
            <w:r>
              <w:rPr>
                <w:rFonts w:hint="default" w:ascii="Arial" w:hAnsi="Arial" w:cs="Arial"/>
                <w:sz w:val="20"/>
                <w:szCs w:val="20"/>
              </w:rPr>
              <w:t>,  drain valve,</w:t>
            </w:r>
            <w:r>
              <w:rPr>
                <w:rFonts w:hint="default" w:ascii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manhole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hint="default" w:ascii="Arial" w:hAnsi="Arial" w:cs="Arial"/>
                <w:sz w:val="20"/>
                <w:szCs w:val="20"/>
              </w:rPr>
              <w:t>,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pressure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and</w:t>
            </w:r>
            <w:r>
              <w:rPr>
                <w:rFonts w:hint="default"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temperature</w:t>
            </w:r>
            <w:r>
              <w:rPr>
                <w:rFonts w:hint="default"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>gauge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  <w:lang w:val="en-US"/>
              </w:rPr>
              <w:t>s to be provided.</w:t>
            </w:r>
          </w:p>
          <w:p>
            <w:pPr>
              <w:pStyle w:val="9"/>
              <w:numPr>
                <w:ilvl w:val="0"/>
                <w:numId w:val="1"/>
              </w:numPr>
              <w:ind w:right="148"/>
              <w:jc w:val="both"/>
              <w:rPr>
                <w:rFonts w:hint="default" w:ascii="Arial" w:hAnsi="Arial" w:cs="Arial"/>
                <w:spacing w:val="-2"/>
                <w:sz w:val="20"/>
                <w:szCs w:val="20"/>
              </w:rPr>
            </w:pP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80%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  <w:t xml:space="preserve">(8KL)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of the volume of vessel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  <w:t xml:space="preserve">to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be installed with steam jacket, remaining 20%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  <w:t xml:space="preserve">(2KL)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will be free board. </w:t>
            </w:r>
          </w:p>
          <w:p>
            <w:pPr>
              <w:pStyle w:val="9"/>
              <w:numPr>
                <w:ilvl w:val="0"/>
                <w:numId w:val="1"/>
              </w:numPr>
              <w:ind w:right="148"/>
              <w:jc w:val="both"/>
              <w:rPr>
                <w:rFonts w:hint="default" w:ascii="Arial" w:hAnsi="Arial" w:cs="Arial"/>
                <w:spacing w:val="-2"/>
                <w:sz w:val="20"/>
                <w:szCs w:val="20"/>
              </w:rPr>
            </w:pP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The total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  <w:t xml:space="preserve">volume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>of the reactor is 10kl out of which 8KI is the reaction zone filled with fleshing.</w:t>
            </w:r>
          </w:p>
          <w:p>
            <w:pPr>
              <w:pStyle w:val="9"/>
              <w:numPr>
                <w:ilvl w:val="0"/>
                <w:numId w:val="1"/>
              </w:numPr>
              <w:ind w:right="148"/>
              <w:jc w:val="both"/>
              <w:rPr>
                <w:rFonts w:hint="default" w:ascii="Arial" w:hAnsi="Arial" w:cs="Arial"/>
                <w:spacing w:val="-2"/>
                <w:sz w:val="20"/>
                <w:szCs w:val="20"/>
              </w:rPr>
            </w:pPr>
            <w:r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  <w:t xml:space="preserve">Two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>manholes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  <w:t xml:space="preserve"> of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600 mm 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  <w:t>meter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will be provided at bottom and top with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>gasket to prevent leakage of steam.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3" w:lineRule="exact"/>
              <w:ind w:left="220" w:leftChars="100" w:right="0" w:rightChars="0" w:firstLine="0" w:firstLineChars="0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Material of construction of pipes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shall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MS Class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Pref: </w:t>
            </w:r>
            <w:r>
              <w:rPr>
                <w:rFonts w:hint="default" w:ascii="Arial" w:hAnsi="Arial" w:cs="Arial"/>
                <w:sz w:val="20"/>
                <w:szCs w:val="20"/>
              </w:rPr>
              <w:t>Jindal)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highlight w:val="none"/>
              </w:rPr>
              <w:t xml:space="preserve">valves </w:t>
            </w:r>
            <w:r>
              <w:rPr>
                <w:rFonts w:hint="default" w:ascii="Arial" w:hAnsi="Arial" w:cs="Arial"/>
                <w:sz w:val="20"/>
                <w:szCs w:val="20"/>
                <w:highlight w:val="none"/>
                <w:lang w:val="en-US"/>
              </w:rPr>
              <w:t>shall be</w:t>
            </w:r>
            <w:r>
              <w:rPr>
                <w:rFonts w:hint="default" w:ascii="Arial" w:hAnsi="Arial" w:cs="Arial"/>
                <w:sz w:val="20"/>
                <w:szCs w:val="20"/>
                <w:highlight w:val="none"/>
                <w:lang w:val="en-US"/>
              </w:rPr>
              <w:t xml:space="preserve"> of</w:t>
            </w:r>
            <w:r>
              <w:rPr>
                <w:rFonts w:hint="default" w:ascii="Arial" w:hAnsi="Arial" w:cs="Arial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highlight w:val="none"/>
              </w:rPr>
              <w:t>C</w:t>
            </w:r>
            <w:r>
              <w:rPr>
                <w:rFonts w:hint="default" w:ascii="Arial" w:hAnsi="Arial" w:cs="Arial"/>
                <w:sz w:val="20"/>
                <w:szCs w:val="20"/>
                <w:highlight w:val="none"/>
                <w:lang w:val="en-US"/>
              </w:rPr>
              <w:t xml:space="preserve">ast </w:t>
            </w:r>
            <w:r>
              <w:rPr>
                <w:rFonts w:hint="default" w:ascii="Arial" w:hAnsi="Arial" w:cs="Arial"/>
                <w:sz w:val="20"/>
                <w:szCs w:val="20"/>
                <w:highlight w:val="none"/>
              </w:rPr>
              <w:t>I</w:t>
            </w:r>
            <w:r>
              <w:rPr>
                <w:rFonts w:hint="default" w:ascii="Arial" w:hAnsi="Arial" w:cs="Arial"/>
                <w:sz w:val="20"/>
                <w:szCs w:val="20"/>
                <w:highlight w:val="none"/>
                <w:lang w:val="en-US"/>
              </w:rPr>
              <w:t>ron</w:t>
            </w:r>
            <w:r>
              <w:rPr>
                <w:rFonts w:hint="default" w:ascii="Arial" w:hAnsi="Arial" w:cs="Arial"/>
                <w:sz w:val="20"/>
                <w:szCs w:val="20"/>
                <w:highlight w:val="none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</w:rPr>
              <w:t>Diameter of drain valve is 100 mm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534" w:type="dxa"/>
          </w:tcPr>
          <w:p>
            <w:pPr>
              <w:pStyle w:val="9"/>
              <w:ind w:left="16" w:right="2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pacing w:val="-5"/>
                <w:sz w:val="20"/>
                <w:szCs w:val="20"/>
                <w:u w:val="none"/>
                <w:lang w:val="en-US"/>
              </w:rPr>
              <w:t xml:space="preserve">   </w:t>
            </w:r>
            <w:r>
              <w:rPr>
                <w:rFonts w:hint="default" w:ascii="Arial" w:hAnsi="Arial" w:cs="Arial"/>
                <w:b/>
                <w:spacing w:val="-5"/>
                <w:sz w:val="20"/>
                <w:szCs w:val="20"/>
                <w:u w:val="none"/>
              </w:rPr>
              <w:t>2.</w:t>
            </w:r>
          </w:p>
        </w:tc>
        <w:tc>
          <w:tcPr>
            <w:tcW w:w="9690" w:type="dxa"/>
          </w:tcPr>
          <w:p>
            <w:pPr>
              <w:pStyle w:val="9"/>
              <w:spacing w:before="0" w:line="270" w:lineRule="atLeast"/>
              <w:ind w:left="110" w:right="148"/>
              <w:jc w:val="both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SS</w:t>
            </w:r>
            <w:r>
              <w:rPr>
                <w:rFonts w:hint="default" w:ascii="Arial" w:hAnsi="Arial" w:cs="Arial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agitator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for 8 KL shall be with following specification</w:t>
            </w:r>
          </w:p>
          <w:p>
            <w:pPr>
              <w:pStyle w:val="9"/>
              <w:numPr>
                <w:ilvl w:val="0"/>
                <w:numId w:val="2"/>
              </w:numPr>
              <w:spacing w:before="0" w:line="270" w:lineRule="atLeast"/>
              <w:ind w:right="148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W</w:t>
            </w:r>
            <w:r>
              <w:rPr>
                <w:rFonts w:hint="default" w:ascii="Arial" w:hAnsi="Arial" w:cs="Arial"/>
                <w:sz w:val="20"/>
                <w:szCs w:val="20"/>
              </w:rPr>
              <w:t>ith</w:t>
            </w:r>
            <w:r>
              <w:rPr>
                <w:rFonts w:hint="default"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gear</w:t>
            </w:r>
            <w:r>
              <w:rPr>
                <w:rFonts w:hint="default"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box</w:t>
            </w:r>
            <w:r>
              <w:rPr>
                <w:rFonts w:hint="default"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and motor</w:t>
            </w:r>
            <w:r>
              <w:rPr>
                <w:rFonts w:hint="default" w:ascii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to be fixed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on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vessels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.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3" w:lineRule="exact"/>
              <w:ind w:left="17" w:leftChars="0" w:firstLine="0" w:firstLineChars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Worm </w:t>
            </w:r>
            <w:r>
              <w:rPr>
                <w:rFonts w:hint="default" w:ascii="Arial" w:hAnsi="Arial" w:cs="Arial"/>
                <w:sz w:val="20"/>
                <w:szCs w:val="20"/>
              </w:rPr>
              <w:t>gear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shall be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be provided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for agitator with appropriate motor to overcome torque.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3" w:lineRule="exact"/>
              <w:ind w:left="17" w:leftChars="0" w:firstLine="0" w:firstLineChars="0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meter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of the shaft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shall be not less than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65 m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m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3" w:lineRule="exact"/>
              <w:ind w:left="17" w:leftChars="0" w:firstLine="0" w:firstLineChars="0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Preferred </w:t>
            </w:r>
            <w:r>
              <w:rPr>
                <w:rFonts w:hint="default" w:ascii="Arial" w:hAnsi="Arial" w:cs="Arial"/>
                <w:sz w:val="20"/>
                <w:szCs w:val="20"/>
              </w:rPr>
              <w:t>motor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make is Krilosk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r.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3" w:lineRule="exact"/>
              <w:ind w:left="17" w:leftChars="0" w:firstLine="0" w:firstLineChars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Preferred make of worm gear is E</w:t>
            </w:r>
            <w:r>
              <w:rPr>
                <w:rFonts w:hint="default" w:ascii="Arial" w:hAnsi="Arial" w:cs="Arial"/>
                <w:sz w:val="20"/>
                <w:szCs w:val="20"/>
              </w:rPr>
              <w:t>lecon/Greaves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3" w:lineRule="exact"/>
              <w:ind w:left="17" w:leftChars="0" w:firstLine="0" w:firstLineChars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SS 304 Paddle type stirrer cross section shall be not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less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than 50 %.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Thickness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of MS angle shall be not lessthan 6 mm</w:t>
            </w:r>
          </w:p>
          <w:p>
            <w:pPr>
              <w:pStyle w:val="9"/>
              <w:spacing w:before="0" w:line="270" w:lineRule="atLeast"/>
              <w:ind w:left="110" w:right="148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34" w:type="dxa"/>
          </w:tcPr>
          <w:p>
            <w:pPr>
              <w:pStyle w:val="9"/>
              <w:spacing w:before="2"/>
              <w:ind w:left="16" w:right="1"/>
              <w:jc w:val="both"/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/>
                <w:bCs w:val="0"/>
                <w:spacing w:val="-10"/>
                <w:sz w:val="20"/>
                <w:szCs w:val="20"/>
                <w:u w:val="none"/>
              </w:rPr>
              <w:t>3</w:t>
            </w:r>
            <w:r>
              <w:rPr>
                <w:rFonts w:hint="default" w:ascii="Arial" w:hAnsi="Arial" w:cs="Arial"/>
                <w:b/>
                <w:bCs w:val="0"/>
                <w:spacing w:val="-10"/>
                <w:sz w:val="20"/>
                <w:szCs w:val="20"/>
                <w:u w:val="none"/>
                <w:lang w:val="en-US"/>
              </w:rPr>
              <w:t>.</w:t>
            </w:r>
          </w:p>
        </w:tc>
        <w:tc>
          <w:tcPr>
            <w:tcW w:w="9690" w:type="dxa"/>
            <w:vAlign w:val="top"/>
          </w:tcPr>
          <w:p>
            <w:pPr>
              <w:pStyle w:val="9"/>
              <w:spacing w:after="0" w:line="243" w:lineRule="exact"/>
              <w:jc w:val="both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en-US"/>
              </w:rPr>
              <w:t>Steam distribution header with following specification shall be provided.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243" w:lineRule="exact"/>
              <w:ind w:right="0" w:rightChars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Pipe: Seamless ASTM 106 Gr B(2019)</w:t>
            </w:r>
          </w:p>
          <w:p>
            <w:pPr>
              <w:pStyle w:val="9"/>
              <w:spacing w:after="0" w:line="243" w:lineRule="exact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2. </w:t>
            </w:r>
            <w:r>
              <w:rPr>
                <w:rFonts w:hint="default" w:ascii="Arial" w:hAnsi="Arial" w:cs="Arial"/>
                <w:sz w:val="20"/>
                <w:szCs w:val="20"/>
              </w:rPr>
              <w:t>PRV: Forbes marshal/spirex sarco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3" w:lineRule="exact"/>
              <w:ind w:right="0" w:rightChars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3. </w:t>
            </w:r>
            <w:r>
              <w:rPr>
                <w:rFonts w:hint="default" w:ascii="Arial" w:hAnsi="Arial" w:cs="Arial"/>
                <w:sz w:val="20"/>
                <w:szCs w:val="20"/>
              </w:rPr>
              <w:t>Valves: KSB/WJ/Leader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3" w:lineRule="exact"/>
              <w:ind w:right="0" w:rightChars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4.</w:t>
            </w:r>
            <w:r>
              <w:rPr>
                <w:rFonts w:hint="default" w:ascii="Arial" w:hAnsi="Arial" w:cs="Arial"/>
                <w:sz w:val="20"/>
                <w:szCs w:val="20"/>
              </w:rPr>
              <w:t>Flanges: ASA 150</w:t>
            </w:r>
          </w:p>
          <w:p>
            <w:pPr>
              <w:pStyle w:val="9"/>
              <w:spacing w:before="2"/>
              <w:ind w:left="246" w:leftChars="0" w:right="0" w:rightChars="0"/>
              <w:jc w:val="both"/>
              <w:rPr>
                <w:rFonts w:hint="default" w:ascii="Arial" w:hAnsi="Arial" w:eastAsia="Calibri" w:cs="Arial"/>
                <w:spacing w:val="-2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34" w:type="dxa"/>
          </w:tcPr>
          <w:p>
            <w:pPr>
              <w:pStyle w:val="9"/>
              <w:spacing w:before="0"/>
              <w:ind w:left="16" w:right="3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pacing w:val="-5"/>
                <w:sz w:val="20"/>
                <w:szCs w:val="20"/>
              </w:rPr>
              <w:t>4.</w:t>
            </w:r>
          </w:p>
        </w:tc>
        <w:tc>
          <w:tcPr>
            <w:tcW w:w="9690" w:type="dxa"/>
          </w:tcPr>
          <w:p>
            <w:pPr>
              <w:pStyle w:val="9"/>
              <w:spacing w:before="0"/>
              <w:ind w:left="110"/>
              <w:jc w:val="both"/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Structure</w:t>
            </w:r>
            <w:r>
              <w:rPr>
                <w:rFonts w:hint="default" w:ascii="Arial" w:hAnsi="Arial" w:cs="Arial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&amp;</w:t>
            </w:r>
            <w:r>
              <w:rPr>
                <w:rFonts w:hint="default" w:ascii="Arial" w:hAnsi="Arial" w:cs="Arial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working</w:t>
            </w:r>
            <w:r>
              <w:rPr>
                <w:rFonts w:hint="default" w:ascii="Arial" w:hAnsi="Arial" w:cs="Arial"/>
                <w:b w:val="0"/>
                <w:bCs w:val="0"/>
                <w:spacing w:val="-2"/>
                <w:sz w:val="20"/>
                <w:szCs w:val="20"/>
              </w:rPr>
              <w:t xml:space="preserve"> platform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  <w:t xml:space="preserve"> shall be provided with ISMB angles, channels and chequered plates of 5 mm thick. All MS structures shall  be painted with epoxy.</w:t>
            </w:r>
          </w:p>
          <w:p>
            <w:pPr>
              <w:pStyle w:val="9"/>
              <w:spacing w:after="0" w:line="243" w:lineRule="exact"/>
              <w:ind w:firstLine="100" w:firstLineChars="50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Size and the thickness of the angels, channels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3" w:lineRule="exact"/>
              <w:ind w:right="0" w:rightChars="0"/>
              <w:jc w:val="both"/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534" w:type="dxa"/>
          </w:tcPr>
          <w:p>
            <w:pPr>
              <w:pStyle w:val="9"/>
              <w:ind w:left="16" w:right="3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pacing w:val="-5"/>
                <w:sz w:val="20"/>
                <w:szCs w:val="20"/>
                <w:lang w:val="en-US"/>
              </w:rPr>
              <w:t>5</w:t>
            </w:r>
            <w:r>
              <w:rPr>
                <w:rFonts w:hint="default" w:ascii="Arial" w:hAnsi="Arial" w:cs="Arial"/>
                <w:b/>
                <w:bCs/>
                <w:spacing w:val="-5"/>
                <w:sz w:val="20"/>
                <w:szCs w:val="20"/>
              </w:rPr>
              <w:t>.</w:t>
            </w:r>
          </w:p>
        </w:tc>
        <w:tc>
          <w:tcPr>
            <w:tcW w:w="9690" w:type="dxa"/>
          </w:tcPr>
          <w:p>
            <w:pPr>
              <w:pStyle w:val="9"/>
              <w:ind w:left="110" w:right="148"/>
              <w:jc w:val="both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Lifting</w:t>
            </w:r>
            <w:r>
              <w:rPr>
                <w:rFonts w:hint="default" w:ascii="Arial" w:hAnsi="Arial" w:cs="Arial"/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conveyor</w:t>
            </w:r>
            <w:r>
              <w:rPr>
                <w:rFonts w:hint="default" w:ascii="Arial" w:hAnsi="Arial" w:cs="Arial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for</w:t>
            </w:r>
            <w:r>
              <w:rPr>
                <w:rFonts w:hint="default" w:ascii="Arial" w:hAnsi="Arial" w:cs="Arial"/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fleshing</w:t>
            </w:r>
            <w:r>
              <w:rPr>
                <w:rFonts w:hint="default" w:ascii="Arial" w:hAnsi="Arial" w:cs="Arial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to process tank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en-US"/>
              </w:rPr>
              <w:t>.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243" w:lineRule="exact"/>
              <w:ind w:firstLine="100" w:firstLineChars="5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Lifting conveyor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to handle 8 tonnes of fleshings in less than 2 hours.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243" w:lineRule="exact"/>
              <w:ind w:left="17" w:leftChars="0" w:firstLine="100" w:firstLineChars="5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Lift conveyor with hopper size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of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900mmx750mmxht 600mm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may be provided.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V</w:t>
            </w:r>
            <w:r>
              <w:rPr>
                <w:rFonts w:hint="default" w:ascii="Arial" w:hAnsi="Arial" w:cs="Arial"/>
                <w:sz w:val="20"/>
                <w:szCs w:val="20"/>
              </w:rPr>
              <w:t>ertical lifting hopper conveyor with hopper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.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243" w:lineRule="exact"/>
              <w:ind w:left="17" w:leftChars="0" w:right="0" w:rightChars="0" w:firstLine="100" w:firstLineChars="50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hint="default" w:ascii="Arial" w:hAnsi="Arial" w:cs="Arial"/>
                <w:sz w:val="20"/>
                <w:szCs w:val="20"/>
              </w:rPr>
              <w:t>otor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capacity shall be not less than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5hp/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Kirloskar with rope drum and gea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box make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hint="default" w:ascii="Arial" w:hAnsi="Arial" w:cs="Arial"/>
                <w:sz w:val="20"/>
                <w:szCs w:val="20"/>
              </w:rPr>
              <w:t>lecon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/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G</w:t>
            </w:r>
            <w:r>
              <w:rPr>
                <w:rFonts w:hint="default" w:ascii="Arial" w:hAnsi="Arial" w:cs="Arial"/>
                <w:sz w:val="20"/>
                <w:szCs w:val="20"/>
              </w:rPr>
              <w:t>reaves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preferred.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3" w:lineRule="exact"/>
              <w:ind w:leftChars="50" w:right="0" w:rightChars="0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534" w:type="dxa"/>
          </w:tcPr>
          <w:p>
            <w:pPr>
              <w:pStyle w:val="9"/>
              <w:ind w:left="16" w:right="1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9690" w:type="dxa"/>
          </w:tcPr>
          <w:p>
            <w:pPr>
              <w:pStyle w:val="9"/>
              <w:ind w:left="110" w:right="148"/>
              <w:jc w:val="both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Hydraulic filte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en-US"/>
              </w:rPr>
              <w:t>r press with following specification may be provided</w:t>
            </w:r>
          </w:p>
          <w:p>
            <w:pPr>
              <w:pStyle w:val="9"/>
              <w:numPr>
                <w:ilvl w:val="0"/>
                <w:numId w:val="5"/>
              </w:numPr>
              <w:ind w:left="110" w:right="148"/>
              <w:jc w:val="both"/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Filter press shall be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size 36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“</w:t>
            </w:r>
            <w:r>
              <w:rPr>
                <w:rFonts w:hint="default" w:ascii="Arial" w:hAnsi="Arial" w:cs="Arial"/>
                <w:sz w:val="20"/>
                <w:szCs w:val="20"/>
              </w:rPr>
              <w:t>x36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“. Number of plates shall be </w:t>
            </w:r>
            <w:r>
              <w:rPr>
                <w:rFonts w:hint="default" w:ascii="Arial" w:hAnsi="Arial" w:cs="Arial"/>
                <w:sz w:val="20"/>
                <w:szCs w:val="20"/>
              </w:rPr>
              <w:t>26Nos</w:t>
            </w:r>
            <w:r>
              <w:rPr>
                <w:rFonts w:hint="default"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with</w:t>
            </w:r>
            <w:r>
              <w:rPr>
                <w:rFonts w:hint="default"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structure, plate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form,</w:t>
            </w:r>
            <w:r>
              <w:rPr>
                <w:rFonts w:hint="default" w:ascii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screw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pump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>and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>Piping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  <w:t>.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243" w:lineRule="exact"/>
              <w:ind w:left="110" w:leftChars="0" w:firstLine="0" w:firstLineChars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MoC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shall be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Non pigment white PP plates, body MS, thickness of set plates is 70 mm, temp for operation 80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c</w:t>
            </w:r>
            <w:r>
              <w:rPr>
                <w:rFonts w:hint="default" w:ascii="Arial" w:hAnsi="Arial" w:cs="Arial"/>
                <w:sz w:val="20"/>
                <w:szCs w:val="20"/>
              </w:rPr>
              <w:t>.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243" w:lineRule="exact"/>
              <w:ind w:left="110" w:leftChars="0" w:firstLine="0" w:firstLineChars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Material of the construction of the filter cloth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shall be PP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243" w:lineRule="exact"/>
              <w:ind w:left="110" w:leftChars="0" w:firstLine="0" w:firstLineChars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Hydraulic Pressure  preferably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6 </w:t>
            </w:r>
            <w:r>
              <w:rPr>
                <w:rFonts w:hint="default" w:ascii="Arial" w:hAnsi="Arial" w:cs="Arial"/>
                <w:sz w:val="20"/>
                <w:szCs w:val="20"/>
              </w:rPr>
              <w:t>kg/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sq.</w:t>
            </w:r>
            <w:r>
              <w:rPr>
                <w:rFonts w:hint="default" w:ascii="Arial" w:hAnsi="Arial" w:cs="Arial"/>
                <w:sz w:val="20"/>
                <w:szCs w:val="20"/>
              </w:rPr>
              <w:t>cm.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243" w:lineRule="exact"/>
              <w:ind w:left="110" w:leftChars="0" w:firstLine="0" w:firstLineChars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Screw pump and motor, with SS316L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Stator and motor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shall be provided. Preferred make Rotopump and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Kirloskar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motor.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243" w:lineRule="exact"/>
              <w:ind w:left="110" w:leftChars="0" w:firstLine="0" w:firstLineChars="0"/>
              <w:jc w:val="both"/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VFD to be included.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34" w:type="dxa"/>
          </w:tcPr>
          <w:p>
            <w:pPr>
              <w:pStyle w:val="9"/>
              <w:ind w:left="16" w:right="1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9690" w:type="dxa"/>
          </w:tcPr>
          <w:p>
            <w:pPr>
              <w:pStyle w:val="9"/>
              <w:ind w:left="110"/>
              <w:jc w:val="both"/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Electrical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cabling,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control</w:t>
            </w:r>
            <w:r>
              <w:rPr>
                <w:rFonts w:hint="default"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>panel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  <w:t xml:space="preserve"> to be provided.</w:t>
            </w:r>
          </w:p>
          <w:p>
            <w:pPr>
              <w:pStyle w:val="9"/>
              <w:ind w:left="110"/>
              <w:jc w:val="both"/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Make of cables Havells, MCBs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hint="default" w:ascii="Arial" w:hAnsi="Arial" w:cs="Arial"/>
                <w:sz w:val="20"/>
                <w:szCs w:val="20"/>
              </w:rPr>
              <w:t>iemens to be provided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34" w:type="dxa"/>
          </w:tcPr>
          <w:p>
            <w:pPr>
              <w:pStyle w:val="9"/>
              <w:ind w:left="16" w:right="1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9690" w:type="dxa"/>
          </w:tcPr>
          <w:p>
            <w:pPr>
              <w:pStyle w:val="9"/>
              <w:ind w:left="110"/>
              <w:jc w:val="both"/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Fabrication , transportation, </w:t>
            </w:r>
            <w:r>
              <w:rPr>
                <w:rFonts w:hint="default" w:ascii="Arial" w:hAnsi="Arial" w:cs="Arial"/>
                <w:sz w:val="20"/>
                <w:szCs w:val="20"/>
              </w:rPr>
              <w:t>Erection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and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>commissioning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  <w:t xml:space="preserve"> to be included in the scope. The work shall be completed with in 30 days from the placing of order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  <w:t>.</w:t>
            </w:r>
          </w:p>
          <w:p>
            <w:pPr>
              <w:pStyle w:val="9"/>
              <w:ind w:left="110"/>
              <w:jc w:val="both"/>
              <w:rPr>
                <w:rFonts w:hint="default" w:ascii="Arial" w:hAnsi="Arial" w:cs="Arial"/>
                <w:spacing w:val="-2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534" w:type="dxa"/>
          </w:tcPr>
          <w:p>
            <w:pPr>
              <w:pStyle w:val="9"/>
              <w:ind w:left="16" w:right="3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9690" w:type="dxa"/>
          </w:tcPr>
          <w:p>
            <w:pPr>
              <w:pStyle w:val="9"/>
              <w:ind w:left="110" w:right="273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Boiler (Optional)</w:t>
            </w:r>
          </w:p>
          <w:p>
            <w:pPr>
              <w:pStyle w:val="9"/>
              <w:numPr>
                <w:ilvl w:val="0"/>
                <w:numId w:val="6"/>
              </w:numPr>
              <w:ind w:left="110" w:right="273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Supply</w:t>
            </w:r>
            <w:r>
              <w:rPr>
                <w:rFonts w:hint="default"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and</w:t>
            </w:r>
            <w:r>
              <w:rPr>
                <w:rFonts w:hint="default"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Installation</w:t>
            </w:r>
            <w:r>
              <w:rPr>
                <w:rFonts w:hint="default"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of</w:t>
            </w:r>
            <w:r>
              <w:rPr>
                <w:rFonts w:hint="default"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steam boiler of cap.1000 kgs/hr, pressure-10.54 kgs/cm2 with</w:t>
            </w:r>
          </w:p>
          <w:p>
            <w:pPr>
              <w:pStyle w:val="9"/>
              <w:spacing w:before="1" w:line="245" w:lineRule="exact"/>
              <w:ind w:left="110"/>
              <w:jc w:val="both"/>
              <w:rPr>
                <w:rFonts w:hint="default" w:ascii="Arial" w:hAnsi="Arial" w:cs="Arial"/>
                <w:spacing w:val="-2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ducting,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stack.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Steam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>piping.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243" w:lineRule="exact"/>
              <w:ind w:left="110" w:leftChars="0" w:firstLine="0" w:firstLineChars="0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Make of boiler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will be </w:t>
            </w:r>
            <w:r>
              <w:rPr>
                <w:rFonts w:hint="default" w:ascii="Arial" w:hAnsi="Arial" w:cs="Arial"/>
                <w:sz w:val="20"/>
                <w:szCs w:val="20"/>
              </w:rPr>
              <w:t>Rajdeep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/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Ross/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Balkrishna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and F</w:t>
            </w:r>
            <w:r>
              <w:rPr>
                <w:rFonts w:hint="default" w:ascii="Arial" w:hAnsi="Arial" w:cs="Arial"/>
                <w:sz w:val="20"/>
                <w:szCs w:val="20"/>
              </w:rPr>
              <w:t>uel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will be Briquettes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hint="default" w:ascii="Arial" w:hAnsi="Arial" w:cs="Arial"/>
                <w:sz w:val="20"/>
                <w:szCs w:val="20"/>
              </w:rPr>
              <w:t>set wood/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coal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.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243" w:lineRule="exact"/>
              <w:ind w:left="110" w:leftChars="0" w:firstLine="0" w:firstLineChars="0"/>
              <w:jc w:val="both"/>
              <w:rPr>
                <w:rFonts w:hint="default" w:ascii="Arial" w:hAnsi="Arial" w:cs="Arial"/>
                <w:spacing w:val="-2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Stack height 30 mts.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34" w:type="dxa"/>
          </w:tcPr>
          <w:p>
            <w:pPr>
              <w:pStyle w:val="9"/>
              <w:spacing w:before="0"/>
              <w:ind w:left="0"/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9690" w:type="dxa"/>
          </w:tcPr>
          <w:p>
            <w:pPr>
              <w:pStyle w:val="9"/>
              <w:spacing w:after="0" w:line="243" w:lineRule="exact"/>
              <w:ind w:left="0" w:leftChars="0" w:firstLine="0" w:firstLineChars="0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Loading, Unloading, Transportation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hint="default" w:ascii="Arial" w:hAnsi="Arial" w:cs="Arial"/>
                <w:sz w:val="20"/>
                <w:szCs w:val="20"/>
              </w:rPr>
              <w:t>electrical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supply</w:t>
            </w:r>
            <w:r>
              <w:rPr>
                <w:rFonts w:hint="default"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with</w:t>
            </w:r>
            <w:r>
              <w:rPr>
                <w:rFonts w:hint="default"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MCB</w:t>
            </w:r>
            <w:r>
              <w:rPr>
                <w:rFonts w:hint="default"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to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control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panel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&amp; insurance cost 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to be 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included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in the quotation. GST to be indicated separately.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34" w:type="dxa"/>
          </w:tcPr>
          <w:p>
            <w:pPr>
              <w:pStyle w:val="9"/>
              <w:spacing w:before="0"/>
              <w:ind w:left="0"/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>11.</w:t>
            </w:r>
          </w:p>
        </w:tc>
        <w:tc>
          <w:tcPr>
            <w:tcW w:w="9690" w:type="dxa"/>
          </w:tcPr>
          <w:p>
            <w:pPr>
              <w:pStyle w:val="9"/>
              <w:spacing w:before="0"/>
              <w:ind w:left="0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Civil drawings to be provided. The same  will be executed by beneficiary. Approx. Land requirement to be be intimated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34" w:type="dxa"/>
          </w:tcPr>
          <w:p>
            <w:pPr>
              <w:pStyle w:val="9"/>
              <w:spacing w:before="0"/>
              <w:ind w:left="0"/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>12.</w:t>
            </w:r>
          </w:p>
        </w:tc>
        <w:tc>
          <w:tcPr>
            <w:tcW w:w="9690" w:type="dxa"/>
          </w:tcPr>
          <w:p>
            <w:pPr>
              <w:pStyle w:val="9"/>
              <w:spacing w:before="0"/>
              <w:ind w:left="0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Line drawing with the size of reactor, lay out plan are  to be provided.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34" w:type="dxa"/>
          </w:tcPr>
          <w:p>
            <w:pPr>
              <w:pStyle w:val="9"/>
              <w:spacing w:before="0"/>
              <w:ind w:left="0"/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>13.</w:t>
            </w:r>
          </w:p>
        </w:tc>
        <w:tc>
          <w:tcPr>
            <w:tcW w:w="9690" w:type="dxa"/>
          </w:tcPr>
          <w:p>
            <w:pPr>
              <w:pStyle w:val="9"/>
              <w:spacing w:before="0"/>
              <w:ind w:left="0"/>
              <w:jc w:val="both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Time frame for the work completion to be mentioned.</w:t>
            </w:r>
          </w:p>
        </w:tc>
      </w:tr>
    </w:tbl>
    <w:p>
      <w:pPr>
        <w:pStyle w:val="5"/>
        <w:spacing w:before="239"/>
      </w:pPr>
    </w:p>
    <w:sectPr>
      <w:pgSz w:w="11910" w:h="16840"/>
      <w:pgMar w:top="1400" w:right="1700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1D5CB"/>
    <w:multiLevelType w:val="singleLevel"/>
    <w:tmpl w:val="AC41D5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FE6782"/>
    <w:multiLevelType w:val="singleLevel"/>
    <w:tmpl w:val="DCFE678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C904D87"/>
    <w:multiLevelType w:val="singleLevel"/>
    <w:tmpl w:val="FC904D8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901BA17"/>
    <w:multiLevelType w:val="singleLevel"/>
    <w:tmpl w:val="4901BA1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809505A"/>
    <w:multiLevelType w:val="singleLevel"/>
    <w:tmpl w:val="5809505A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BB93877"/>
    <w:multiLevelType w:val="singleLevel"/>
    <w:tmpl w:val="5BB9387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E219EE"/>
    <w:rsid w:val="06404106"/>
    <w:rsid w:val="118B76FD"/>
    <w:rsid w:val="19C575D4"/>
    <w:rsid w:val="1F4F3AAF"/>
    <w:rsid w:val="223F3975"/>
    <w:rsid w:val="26E74029"/>
    <w:rsid w:val="2866652C"/>
    <w:rsid w:val="2C09592C"/>
    <w:rsid w:val="394C1291"/>
    <w:rsid w:val="3C79614F"/>
    <w:rsid w:val="3DAF5FC2"/>
    <w:rsid w:val="3F05723D"/>
    <w:rsid w:val="3F8C0208"/>
    <w:rsid w:val="458F65D9"/>
    <w:rsid w:val="504273BB"/>
    <w:rsid w:val="50F66A8B"/>
    <w:rsid w:val="540C74BE"/>
    <w:rsid w:val="57DC5147"/>
    <w:rsid w:val="5875340D"/>
    <w:rsid w:val="5BB13E94"/>
    <w:rsid w:val="5CB0091F"/>
    <w:rsid w:val="680D67C2"/>
    <w:rsid w:val="6BC44D54"/>
    <w:rsid w:val="6BC45096"/>
    <w:rsid w:val="6EE47BA5"/>
    <w:rsid w:val="6FDF7997"/>
    <w:rsid w:val="79CE7BE3"/>
    <w:rsid w:val="7EB2661B"/>
    <w:rsid w:val="7EE63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97"/>
      <w:ind w:left="423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6">
    <w:name w:val="Title"/>
    <w:basedOn w:val="1"/>
    <w:qFormat/>
    <w:uiPriority w:val="1"/>
    <w:pPr>
      <w:ind w:left="427"/>
      <w:jc w:val="center"/>
    </w:pPr>
    <w:rPr>
      <w:rFonts w:ascii="Cambria" w:hAnsi="Cambria" w:eastAsia="Cambria" w:cs="Cambria"/>
      <w:b/>
      <w:bCs/>
      <w:sz w:val="52"/>
      <w:szCs w:val="52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40"/>
      <w:ind w:left="1606" w:hanging="720"/>
    </w:pPr>
    <w:rPr>
      <w:rFonts w:ascii="Calibri" w:hAnsi="Calibri" w:eastAsia="Calibri" w:cs="Calibri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before="4"/>
      <w:ind w:left="1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2025-03-18T05:27:00Z</dcterms:created>
  <dc:creator>P D DIXIT</dc:creator>
  <cp:lastModifiedBy>S.M. IBRAHIM</cp:lastModifiedBy>
  <dcterms:modified xsi:type="dcterms:W3CDTF">2025-03-18T12:38:41Z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2025-03-10T00:00:00Z</vt:filetime>
  </property>
  <property fmtid="{D5CDD505-2E9C-101B-9397-08002B2CF9AE}" pid="6" name="KSOProductBuildVer">
    <vt:lpwstr>1033-12.2.0.13266</vt:lpwstr>
  </property>
  <property fmtid="{D5CDD505-2E9C-101B-9397-08002B2CF9AE}" pid="7" name="ICV">
    <vt:lpwstr>55D1FA56FD51430A96B56AF03CF1AA32_13</vt:lpwstr>
  </property>
</Properties>
</file>