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A1C9E" w14:textId="77777777" w:rsidR="0057766E" w:rsidRPr="0057766E" w:rsidRDefault="0057766E" w:rsidP="004B1926">
      <w:pPr>
        <w:jc w:val="center"/>
        <w:rPr>
          <w:rFonts w:ascii="Book Antiqua" w:hAnsi="Book Antiqua"/>
          <w:b/>
          <w:bCs/>
        </w:rPr>
      </w:pPr>
      <w:r w:rsidRPr="0057766E">
        <w:rPr>
          <w:rFonts w:ascii="Book Antiqua" w:hAnsi="Book Antiqua"/>
          <w:b/>
          <w:bCs/>
        </w:rPr>
        <w:t>Terms of Reference (</w:t>
      </w:r>
      <w:proofErr w:type="spellStart"/>
      <w:r w:rsidRPr="0057766E">
        <w:rPr>
          <w:rFonts w:ascii="Book Antiqua" w:hAnsi="Book Antiqua"/>
          <w:b/>
          <w:bCs/>
        </w:rPr>
        <w:t>ToR</w:t>
      </w:r>
      <w:proofErr w:type="spellEnd"/>
      <w:r w:rsidRPr="0057766E">
        <w:rPr>
          <w:rFonts w:ascii="Book Antiqua" w:hAnsi="Book Antiqua"/>
          <w:b/>
          <w:bCs/>
        </w:rPr>
        <w:t>)</w:t>
      </w:r>
    </w:p>
    <w:p w14:paraId="79A8AA65" w14:textId="77777777" w:rsidR="0057766E" w:rsidRPr="0057766E" w:rsidRDefault="0057766E" w:rsidP="004B1926">
      <w:pPr>
        <w:jc w:val="center"/>
        <w:rPr>
          <w:rFonts w:ascii="Book Antiqua" w:hAnsi="Book Antiqua"/>
        </w:rPr>
      </w:pPr>
      <w:r w:rsidRPr="0057766E">
        <w:rPr>
          <w:rFonts w:ascii="Book Antiqua" w:hAnsi="Book Antiqua"/>
          <w:b/>
          <w:bCs/>
        </w:rPr>
        <w:t>Consultancy for Institutional Strengthening and Business Development of Farmer Producer Organizations (FPOs) under Project STRIVE</w:t>
      </w:r>
    </w:p>
    <w:p w14:paraId="40C6DFA7" w14:textId="77777777" w:rsidR="009A4D54" w:rsidRPr="000C68D9" w:rsidRDefault="009A4D54" w:rsidP="004B1926">
      <w:pPr>
        <w:jc w:val="both"/>
        <w:rPr>
          <w:rFonts w:ascii="Book Antiqua" w:hAnsi="Book Antiqua"/>
          <w:b/>
          <w:bCs/>
          <w:sz w:val="22"/>
          <w:szCs w:val="22"/>
        </w:rPr>
      </w:pPr>
    </w:p>
    <w:p w14:paraId="569DCC17" w14:textId="5E3F3103" w:rsidR="0057766E" w:rsidRPr="0057766E" w:rsidRDefault="0057766E" w:rsidP="004B1926">
      <w:pPr>
        <w:jc w:val="both"/>
        <w:rPr>
          <w:rFonts w:ascii="Book Antiqua" w:hAnsi="Book Antiqua"/>
          <w:sz w:val="22"/>
          <w:szCs w:val="22"/>
        </w:rPr>
      </w:pPr>
      <w:r w:rsidRPr="0057766E">
        <w:rPr>
          <w:rFonts w:ascii="Book Antiqua" w:hAnsi="Book Antiqua"/>
          <w:b/>
          <w:bCs/>
          <w:sz w:val="22"/>
          <w:szCs w:val="22"/>
        </w:rPr>
        <w:t>Background and Context</w:t>
      </w:r>
    </w:p>
    <w:p w14:paraId="7EAB81AB" w14:textId="77777777" w:rsidR="0057766E" w:rsidRPr="0057766E" w:rsidRDefault="0057766E" w:rsidP="004B1926">
      <w:pPr>
        <w:jc w:val="both"/>
        <w:rPr>
          <w:rFonts w:ascii="Book Antiqua" w:hAnsi="Book Antiqua"/>
          <w:sz w:val="22"/>
          <w:szCs w:val="22"/>
        </w:rPr>
      </w:pPr>
      <w:r w:rsidRPr="0057766E">
        <w:rPr>
          <w:rFonts w:ascii="Book Antiqua" w:hAnsi="Book Antiqua"/>
          <w:sz w:val="22"/>
          <w:szCs w:val="22"/>
        </w:rPr>
        <w:t>The Small Tea Growers' Resilience, Inclusion, and Value Enhancement (STRIVE) project, implemented by Solidaridad with support from GIZ, aims to transform the tea ecosystem in India by empowering 50,000 small tea growers (STGs) across Assam, North Bengal, and the Nilgiris. A central pillar of this transformation is the development of robust, self-sustaining Farmer Producer Organizations (FPOs/FPCs) that can effectively aggregate produce, add value, and secure better market access for their members.</w:t>
      </w:r>
    </w:p>
    <w:p w14:paraId="149A6BDE" w14:textId="77777777" w:rsidR="0057766E" w:rsidRPr="0057766E" w:rsidRDefault="0057766E" w:rsidP="004B1926">
      <w:pPr>
        <w:jc w:val="both"/>
        <w:rPr>
          <w:rFonts w:ascii="Book Antiqua" w:hAnsi="Book Antiqua"/>
          <w:sz w:val="22"/>
          <w:szCs w:val="22"/>
        </w:rPr>
      </w:pPr>
      <w:r w:rsidRPr="0057766E">
        <w:rPr>
          <w:rFonts w:ascii="Book Antiqua" w:hAnsi="Book Antiqua"/>
          <w:sz w:val="22"/>
          <w:szCs w:val="22"/>
        </w:rPr>
        <w:t>As of July 2025, the project has made significant progress, supporting over 70 FPOs, establishing 15 cooperative-owned tea brands, and facilitating over INR 330 lakhs in government funding. While foundational training in governance has been successfully initiated by the project team, the mid-term review has identified a critical need to accelerate and deepen the institutional and business capacity of these FPOs. To ensure these nascent enterprises can thrive independently, there is a need for specialized, expert support in advanced governance, statutory compliance, and the development of bankable business plans.</w:t>
      </w:r>
    </w:p>
    <w:p w14:paraId="0328E91C" w14:textId="77777777" w:rsidR="0057766E" w:rsidRPr="0057766E" w:rsidRDefault="0057766E" w:rsidP="004B1926">
      <w:pPr>
        <w:jc w:val="both"/>
        <w:rPr>
          <w:rFonts w:ascii="Book Antiqua" w:hAnsi="Book Antiqua"/>
          <w:sz w:val="22"/>
          <w:szCs w:val="22"/>
        </w:rPr>
      </w:pPr>
      <w:r w:rsidRPr="0057766E">
        <w:rPr>
          <w:rFonts w:ascii="Book Antiqua" w:hAnsi="Book Antiqua"/>
          <w:sz w:val="22"/>
          <w:szCs w:val="22"/>
        </w:rPr>
        <w:t xml:space="preserve">This </w:t>
      </w:r>
      <w:proofErr w:type="spellStart"/>
      <w:r w:rsidRPr="0057766E">
        <w:rPr>
          <w:rFonts w:ascii="Book Antiqua" w:hAnsi="Book Antiqua"/>
          <w:sz w:val="22"/>
          <w:szCs w:val="22"/>
        </w:rPr>
        <w:t>ToR</w:t>
      </w:r>
      <w:proofErr w:type="spellEnd"/>
      <w:r w:rsidRPr="0057766E">
        <w:rPr>
          <w:rFonts w:ascii="Book Antiqua" w:hAnsi="Book Antiqua"/>
          <w:sz w:val="22"/>
          <w:szCs w:val="22"/>
        </w:rPr>
        <w:t xml:space="preserve"> is therefore issued to engage a qualified external support agency to supplement the project team's efforts and provide targeted, high-level capacity building and handholding support to select FPOs across the three project regions.</w:t>
      </w:r>
    </w:p>
    <w:p w14:paraId="6EC325C2" w14:textId="77777777" w:rsidR="00CD17E7" w:rsidRDefault="00CD17E7" w:rsidP="004B1926">
      <w:pPr>
        <w:jc w:val="both"/>
        <w:rPr>
          <w:rFonts w:ascii="Book Antiqua" w:hAnsi="Book Antiqua"/>
          <w:b/>
          <w:bCs/>
          <w:sz w:val="22"/>
          <w:szCs w:val="22"/>
        </w:rPr>
      </w:pPr>
    </w:p>
    <w:p w14:paraId="53839942" w14:textId="77FE384F" w:rsidR="0057766E" w:rsidRPr="0057766E" w:rsidRDefault="0057766E" w:rsidP="004B1926">
      <w:pPr>
        <w:jc w:val="both"/>
        <w:rPr>
          <w:rFonts w:ascii="Book Antiqua" w:hAnsi="Book Antiqua"/>
          <w:sz w:val="22"/>
          <w:szCs w:val="22"/>
        </w:rPr>
      </w:pPr>
      <w:r w:rsidRPr="0057766E">
        <w:rPr>
          <w:rFonts w:ascii="Book Antiqua" w:hAnsi="Book Antiqua"/>
          <w:b/>
          <w:bCs/>
          <w:sz w:val="22"/>
          <w:szCs w:val="22"/>
        </w:rPr>
        <w:t>Objectives of the Assignment</w:t>
      </w:r>
    </w:p>
    <w:p w14:paraId="7A9B5AC2" w14:textId="77777777" w:rsidR="0057766E" w:rsidRPr="0057766E" w:rsidRDefault="0057766E" w:rsidP="004B1926">
      <w:pPr>
        <w:jc w:val="both"/>
        <w:rPr>
          <w:rFonts w:ascii="Book Antiqua" w:hAnsi="Book Antiqua"/>
          <w:sz w:val="22"/>
          <w:szCs w:val="22"/>
        </w:rPr>
      </w:pPr>
      <w:r w:rsidRPr="0057766E">
        <w:rPr>
          <w:rFonts w:ascii="Book Antiqua" w:hAnsi="Book Antiqua"/>
          <w:sz w:val="22"/>
          <w:szCs w:val="22"/>
        </w:rPr>
        <w:t>The primary objective of this assignment is to strengthen the institutional and business viability of selected FPOs under Project STRIVE, ensuring they evolve into professionally managed, profitable, and sustainable farmer-owned enterprises.</w:t>
      </w:r>
    </w:p>
    <w:p w14:paraId="34F5B6E5" w14:textId="77777777" w:rsidR="0057766E" w:rsidRPr="0057766E" w:rsidRDefault="0057766E" w:rsidP="004B1926">
      <w:pPr>
        <w:jc w:val="both"/>
        <w:rPr>
          <w:rFonts w:ascii="Book Antiqua" w:hAnsi="Book Antiqua"/>
          <w:sz w:val="22"/>
          <w:szCs w:val="22"/>
        </w:rPr>
      </w:pPr>
      <w:r w:rsidRPr="0057766E">
        <w:rPr>
          <w:rFonts w:ascii="Book Antiqua" w:hAnsi="Book Antiqua"/>
          <w:sz w:val="22"/>
          <w:szCs w:val="22"/>
        </w:rPr>
        <w:t>The specific objectives are:</w:t>
      </w:r>
    </w:p>
    <w:p w14:paraId="517630C1" w14:textId="77777777" w:rsidR="0057766E" w:rsidRPr="0057766E" w:rsidRDefault="0057766E" w:rsidP="004B1926">
      <w:pPr>
        <w:numPr>
          <w:ilvl w:val="0"/>
          <w:numId w:val="1"/>
        </w:numPr>
        <w:jc w:val="both"/>
        <w:rPr>
          <w:rFonts w:ascii="Book Antiqua" w:hAnsi="Book Antiqua"/>
          <w:sz w:val="22"/>
          <w:szCs w:val="22"/>
        </w:rPr>
      </w:pPr>
      <w:r w:rsidRPr="0057766E">
        <w:rPr>
          <w:rFonts w:ascii="Book Antiqua" w:hAnsi="Book Antiqua"/>
          <w:sz w:val="22"/>
          <w:szCs w:val="22"/>
        </w:rPr>
        <w:t>To conduct a rapid diagnostic of the institutional and business maturity of selected FPOs to inform tailored interventions.</w:t>
      </w:r>
    </w:p>
    <w:p w14:paraId="3E39337B" w14:textId="77777777" w:rsidR="0057766E" w:rsidRPr="0057766E" w:rsidRDefault="0057766E" w:rsidP="004B1926">
      <w:pPr>
        <w:numPr>
          <w:ilvl w:val="0"/>
          <w:numId w:val="1"/>
        </w:numPr>
        <w:jc w:val="both"/>
        <w:rPr>
          <w:rFonts w:ascii="Book Antiqua" w:hAnsi="Book Antiqua"/>
          <w:sz w:val="22"/>
          <w:szCs w:val="22"/>
        </w:rPr>
      </w:pPr>
      <w:r w:rsidRPr="0057766E">
        <w:rPr>
          <w:rFonts w:ascii="Book Antiqua" w:hAnsi="Book Antiqua"/>
          <w:sz w:val="22"/>
          <w:szCs w:val="22"/>
        </w:rPr>
        <w:t>To deliver advanced training modules on corporate governance, financial management, statutory compliance, and business strategy to FPO leadership.</w:t>
      </w:r>
    </w:p>
    <w:p w14:paraId="3378C795" w14:textId="77777777" w:rsidR="0057766E" w:rsidRPr="0057766E" w:rsidRDefault="0057766E" w:rsidP="004B1926">
      <w:pPr>
        <w:numPr>
          <w:ilvl w:val="0"/>
          <w:numId w:val="1"/>
        </w:numPr>
        <w:jc w:val="both"/>
        <w:rPr>
          <w:rFonts w:ascii="Book Antiqua" w:hAnsi="Book Antiqua"/>
          <w:sz w:val="22"/>
          <w:szCs w:val="22"/>
        </w:rPr>
      </w:pPr>
      <w:r w:rsidRPr="0057766E">
        <w:rPr>
          <w:rFonts w:ascii="Book Antiqua" w:hAnsi="Book Antiqua"/>
          <w:sz w:val="22"/>
          <w:szCs w:val="22"/>
        </w:rPr>
        <w:t>To facilitate the development of comprehensive, bankable business plans for each selected FPO, complete with financial projections and market linkage strategies.</w:t>
      </w:r>
    </w:p>
    <w:p w14:paraId="3B8D6710" w14:textId="77777777" w:rsidR="0057766E" w:rsidRPr="0057766E" w:rsidRDefault="0057766E" w:rsidP="004B1926">
      <w:pPr>
        <w:numPr>
          <w:ilvl w:val="0"/>
          <w:numId w:val="1"/>
        </w:numPr>
        <w:jc w:val="both"/>
        <w:rPr>
          <w:rFonts w:ascii="Book Antiqua" w:hAnsi="Book Antiqua"/>
          <w:sz w:val="22"/>
          <w:szCs w:val="22"/>
        </w:rPr>
      </w:pPr>
      <w:r w:rsidRPr="0057766E">
        <w:rPr>
          <w:rFonts w:ascii="Book Antiqua" w:hAnsi="Book Antiqua"/>
          <w:sz w:val="22"/>
          <w:szCs w:val="22"/>
        </w:rPr>
        <w:lastRenderedPageBreak/>
        <w:t>To provide intensive, post-training handholding support to FPOs to help them operationalize their business plans and establish robust internal management systems.</w:t>
      </w:r>
    </w:p>
    <w:p w14:paraId="454CB1C6" w14:textId="77777777" w:rsidR="009568C6" w:rsidRDefault="009568C6" w:rsidP="004B1926">
      <w:pPr>
        <w:jc w:val="both"/>
        <w:rPr>
          <w:rFonts w:ascii="Book Antiqua" w:hAnsi="Book Antiqua"/>
          <w:b/>
          <w:bCs/>
          <w:sz w:val="22"/>
          <w:szCs w:val="22"/>
        </w:rPr>
      </w:pPr>
    </w:p>
    <w:p w14:paraId="3AB792AD" w14:textId="392B1836" w:rsidR="0057766E" w:rsidRPr="0057766E" w:rsidRDefault="0057766E" w:rsidP="004B1926">
      <w:pPr>
        <w:jc w:val="both"/>
        <w:rPr>
          <w:rFonts w:ascii="Book Antiqua" w:hAnsi="Book Antiqua"/>
          <w:sz w:val="22"/>
          <w:szCs w:val="22"/>
        </w:rPr>
      </w:pPr>
      <w:r w:rsidRPr="0057766E">
        <w:rPr>
          <w:rFonts w:ascii="Book Antiqua" w:hAnsi="Book Antiqua"/>
          <w:b/>
          <w:bCs/>
          <w:sz w:val="22"/>
          <w:szCs w:val="22"/>
        </w:rPr>
        <w:t>Scope of Work</w:t>
      </w:r>
    </w:p>
    <w:p w14:paraId="2F82C3BA" w14:textId="77777777" w:rsidR="0057766E" w:rsidRPr="0057766E" w:rsidRDefault="0057766E" w:rsidP="004B1926">
      <w:pPr>
        <w:jc w:val="both"/>
        <w:rPr>
          <w:rFonts w:ascii="Book Antiqua" w:hAnsi="Book Antiqua"/>
          <w:sz w:val="22"/>
          <w:szCs w:val="22"/>
        </w:rPr>
      </w:pPr>
      <w:r w:rsidRPr="0057766E">
        <w:rPr>
          <w:rFonts w:ascii="Book Antiqua" w:hAnsi="Book Antiqua"/>
          <w:sz w:val="22"/>
          <w:szCs w:val="22"/>
        </w:rPr>
        <w:t>The selected agency will be responsible for the following key activities, to be implemented in close coordination with the STRIVE project's regional teams:</w:t>
      </w:r>
    </w:p>
    <w:p w14:paraId="469B77FC" w14:textId="77777777" w:rsidR="0057766E" w:rsidRPr="0057766E" w:rsidRDefault="0057766E" w:rsidP="004B1926">
      <w:pPr>
        <w:jc w:val="both"/>
        <w:rPr>
          <w:rFonts w:ascii="Book Antiqua" w:hAnsi="Book Antiqua"/>
          <w:sz w:val="22"/>
          <w:szCs w:val="22"/>
        </w:rPr>
      </w:pPr>
      <w:r w:rsidRPr="0057766E">
        <w:rPr>
          <w:rFonts w:ascii="Book Antiqua" w:hAnsi="Book Antiqua"/>
          <w:b/>
          <w:bCs/>
          <w:sz w:val="22"/>
          <w:szCs w:val="22"/>
        </w:rPr>
        <w:t>Phase 1: FPO Diagnostic and Needs Assessment (Week 1-2)</w:t>
      </w:r>
    </w:p>
    <w:p w14:paraId="5556C7FA" w14:textId="0CF7551A" w:rsidR="0057766E" w:rsidRPr="0057766E" w:rsidRDefault="0057766E" w:rsidP="004B1926">
      <w:pPr>
        <w:numPr>
          <w:ilvl w:val="0"/>
          <w:numId w:val="2"/>
        </w:numPr>
        <w:jc w:val="both"/>
        <w:rPr>
          <w:rFonts w:ascii="Book Antiqua" w:hAnsi="Book Antiqua"/>
          <w:sz w:val="22"/>
          <w:szCs w:val="22"/>
        </w:rPr>
      </w:pPr>
      <w:r w:rsidRPr="0057766E">
        <w:rPr>
          <w:rFonts w:ascii="Book Antiqua" w:hAnsi="Book Antiqua"/>
          <w:sz w:val="22"/>
          <w:szCs w:val="22"/>
        </w:rPr>
        <w:t xml:space="preserve">Conduct a rapid institutional and business maturity assessment for a minimum of </w:t>
      </w:r>
      <w:r w:rsidR="00210307">
        <w:rPr>
          <w:rFonts w:ascii="Book Antiqua" w:hAnsi="Book Antiqua"/>
          <w:sz w:val="22"/>
          <w:szCs w:val="22"/>
        </w:rPr>
        <w:t>5</w:t>
      </w:r>
      <w:r w:rsidRPr="0057766E">
        <w:rPr>
          <w:rFonts w:ascii="Book Antiqua" w:hAnsi="Book Antiqua"/>
          <w:sz w:val="22"/>
          <w:szCs w:val="22"/>
        </w:rPr>
        <w:t>0 pre-identified FPOs across Assam, North Bengal, and South India.</w:t>
      </w:r>
    </w:p>
    <w:p w14:paraId="7D429BF5" w14:textId="77777777" w:rsidR="0057766E" w:rsidRPr="0057766E" w:rsidRDefault="0057766E" w:rsidP="004B1926">
      <w:pPr>
        <w:numPr>
          <w:ilvl w:val="0"/>
          <w:numId w:val="2"/>
        </w:numPr>
        <w:jc w:val="both"/>
        <w:rPr>
          <w:rFonts w:ascii="Book Antiqua" w:hAnsi="Book Antiqua"/>
          <w:sz w:val="22"/>
          <w:szCs w:val="22"/>
        </w:rPr>
      </w:pPr>
      <w:r w:rsidRPr="0057766E">
        <w:rPr>
          <w:rFonts w:ascii="Book Antiqua" w:hAnsi="Book Antiqua"/>
          <w:sz w:val="22"/>
          <w:szCs w:val="22"/>
        </w:rPr>
        <w:t>The assessment should evaluate governance structures, financial literacy, existing business operations, leadership capacity, and member engagement.</w:t>
      </w:r>
    </w:p>
    <w:p w14:paraId="7F65F38C" w14:textId="77777777" w:rsidR="0057766E" w:rsidRPr="0057766E" w:rsidRDefault="0057766E" w:rsidP="004B1926">
      <w:pPr>
        <w:numPr>
          <w:ilvl w:val="0"/>
          <w:numId w:val="2"/>
        </w:numPr>
        <w:jc w:val="both"/>
        <w:rPr>
          <w:rFonts w:ascii="Book Antiqua" w:hAnsi="Book Antiqua"/>
          <w:sz w:val="22"/>
          <w:szCs w:val="22"/>
        </w:rPr>
      </w:pPr>
      <w:r w:rsidRPr="0057766E">
        <w:rPr>
          <w:rFonts w:ascii="Book Antiqua" w:hAnsi="Book Antiqua"/>
          <w:sz w:val="22"/>
          <w:szCs w:val="22"/>
        </w:rPr>
        <w:t>Produce a concise diagnostic report for each FPO, identifying specific strengths, weaknesses, and key areas for intervention.</w:t>
      </w:r>
    </w:p>
    <w:p w14:paraId="053D3148" w14:textId="77777777" w:rsidR="0057766E" w:rsidRPr="0057766E" w:rsidRDefault="0057766E" w:rsidP="004B1926">
      <w:pPr>
        <w:jc w:val="both"/>
        <w:rPr>
          <w:rFonts w:ascii="Book Antiqua" w:hAnsi="Book Antiqua"/>
          <w:sz w:val="22"/>
          <w:szCs w:val="22"/>
        </w:rPr>
      </w:pPr>
      <w:r w:rsidRPr="0057766E">
        <w:rPr>
          <w:rFonts w:ascii="Book Antiqua" w:hAnsi="Book Antiqua"/>
          <w:b/>
          <w:bCs/>
          <w:sz w:val="22"/>
          <w:szCs w:val="22"/>
        </w:rPr>
        <w:t>Phase 2: Advanced Capacity Building Program (Week 3-6)</w:t>
      </w:r>
    </w:p>
    <w:p w14:paraId="17984E88" w14:textId="77777777" w:rsidR="0057766E" w:rsidRPr="0057766E" w:rsidRDefault="0057766E" w:rsidP="004B1926">
      <w:pPr>
        <w:numPr>
          <w:ilvl w:val="0"/>
          <w:numId w:val="3"/>
        </w:numPr>
        <w:jc w:val="both"/>
        <w:rPr>
          <w:rFonts w:ascii="Book Antiqua" w:hAnsi="Book Antiqua"/>
          <w:sz w:val="22"/>
          <w:szCs w:val="22"/>
        </w:rPr>
      </w:pPr>
      <w:r w:rsidRPr="0057766E">
        <w:rPr>
          <w:rFonts w:ascii="Book Antiqua" w:hAnsi="Book Antiqua"/>
          <w:sz w:val="22"/>
          <w:szCs w:val="22"/>
        </w:rPr>
        <w:t>Design and deliver a series of intensive, advanced training workshops for the Board of Directors and key management personnel of the selected FPOs.</w:t>
      </w:r>
    </w:p>
    <w:p w14:paraId="490973CC" w14:textId="77777777" w:rsidR="0057766E" w:rsidRPr="0057766E" w:rsidRDefault="0057766E" w:rsidP="004B1926">
      <w:pPr>
        <w:numPr>
          <w:ilvl w:val="0"/>
          <w:numId w:val="3"/>
        </w:numPr>
        <w:jc w:val="both"/>
        <w:rPr>
          <w:rFonts w:ascii="Book Antiqua" w:hAnsi="Book Antiqua"/>
          <w:sz w:val="22"/>
          <w:szCs w:val="22"/>
        </w:rPr>
      </w:pPr>
      <w:r w:rsidRPr="0057766E">
        <w:rPr>
          <w:rFonts w:ascii="Book Antiqua" w:hAnsi="Book Antiqua"/>
          <w:sz w:val="22"/>
          <w:szCs w:val="22"/>
        </w:rPr>
        <w:t>The training curriculum must cover, at a minimum:</w:t>
      </w:r>
    </w:p>
    <w:p w14:paraId="0AAC4263" w14:textId="77777777" w:rsidR="0057766E" w:rsidRPr="0057766E" w:rsidRDefault="0057766E" w:rsidP="004B1926">
      <w:pPr>
        <w:numPr>
          <w:ilvl w:val="1"/>
          <w:numId w:val="3"/>
        </w:numPr>
        <w:jc w:val="both"/>
        <w:rPr>
          <w:rFonts w:ascii="Book Antiqua" w:hAnsi="Book Antiqua"/>
          <w:sz w:val="22"/>
          <w:szCs w:val="22"/>
        </w:rPr>
      </w:pPr>
      <w:r w:rsidRPr="0057766E">
        <w:rPr>
          <w:rFonts w:ascii="Book Antiqua" w:hAnsi="Book Antiqua"/>
          <w:b/>
          <w:bCs/>
          <w:sz w:val="22"/>
          <w:szCs w:val="22"/>
        </w:rPr>
        <w:t>Advanced Corporate Governance:</w:t>
      </w:r>
      <w:r w:rsidRPr="0057766E">
        <w:rPr>
          <w:rFonts w:ascii="Book Antiqua" w:hAnsi="Book Antiqua"/>
          <w:sz w:val="22"/>
          <w:szCs w:val="22"/>
        </w:rPr>
        <w:t xml:space="preserve"> Roles and responsibilities of the Board vs. Management, democratic decision-making, and conflict resolution.</w:t>
      </w:r>
    </w:p>
    <w:p w14:paraId="0D7B8B50" w14:textId="77777777" w:rsidR="0057766E" w:rsidRPr="0057766E" w:rsidRDefault="0057766E" w:rsidP="004B1926">
      <w:pPr>
        <w:numPr>
          <w:ilvl w:val="1"/>
          <w:numId w:val="3"/>
        </w:numPr>
        <w:jc w:val="both"/>
        <w:rPr>
          <w:rFonts w:ascii="Book Antiqua" w:hAnsi="Book Antiqua"/>
          <w:sz w:val="22"/>
          <w:szCs w:val="22"/>
        </w:rPr>
      </w:pPr>
      <w:r w:rsidRPr="0057766E">
        <w:rPr>
          <w:rFonts w:ascii="Book Antiqua" w:hAnsi="Book Antiqua"/>
          <w:b/>
          <w:bCs/>
          <w:sz w:val="22"/>
          <w:szCs w:val="22"/>
        </w:rPr>
        <w:t>Financial Management &amp; Literacy:</w:t>
      </w:r>
      <w:r w:rsidRPr="0057766E">
        <w:rPr>
          <w:rFonts w:ascii="Book Antiqua" w:hAnsi="Book Antiqua"/>
          <w:sz w:val="22"/>
          <w:szCs w:val="22"/>
        </w:rPr>
        <w:t xml:space="preserve"> Understanding financial statements (P&amp;L, Balance Sheet), managing working capital, and internal financial controls.</w:t>
      </w:r>
    </w:p>
    <w:p w14:paraId="579C2A24" w14:textId="76E6ADD0" w:rsidR="0057766E" w:rsidRPr="0057766E" w:rsidRDefault="0057766E" w:rsidP="004B1926">
      <w:pPr>
        <w:numPr>
          <w:ilvl w:val="1"/>
          <w:numId w:val="3"/>
        </w:numPr>
        <w:jc w:val="both"/>
        <w:rPr>
          <w:rFonts w:ascii="Book Antiqua" w:hAnsi="Book Antiqua"/>
          <w:sz w:val="22"/>
          <w:szCs w:val="22"/>
        </w:rPr>
      </w:pPr>
      <w:r w:rsidRPr="0057766E">
        <w:rPr>
          <w:rFonts w:ascii="Book Antiqua" w:hAnsi="Book Antiqua"/>
          <w:b/>
          <w:bCs/>
          <w:sz w:val="22"/>
          <w:szCs w:val="22"/>
        </w:rPr>
        <w:t>Statutory &amp; Legal Compliance:</w:t>
      </w:r>
      <w:r w:rsidRPr="0057766E">
        <w:rPr>
          <w:rFonts w:ascii="Book Antiqua" w:hAnsi="Book Antiqua"/>
          <w:sz w:val="22"/>
          <w:szCs w:val="22"/>
        </w:rPr>
        <w:t xml:space="preserve"> Adherence to the Companies Act / Societies Registration Act, ROC filings, and other legal requirements</w:t>
      </w:r>
      <w:r w:rsidR="0074635E">
        <w:rPr>
          <w:rFonts w:ascii="Book Antiqua" w:hAnsi="Book Antiqua"/>
          <w:sz w:val="22"/>
          <w:szCs w:val="22"/>
        </w:rPr>
        <w:t>, as applicable.</w:t>
      </w:r>
    </w:p>
    <w:p w14:paraId="1D099C1E" w14:textId="77777777" w:rsidR="0057766E" w:rsidRPr="0057766E" w:rsidRDefault="0057766E" w:rsidP="004B1926">
      <w:pPr>
        <w:numPr>
          <w:ilvl w:val="1"/>
          <w:numId w:val="3"/>
        </w:numPr>
        <w:jc w:val="both"/>
        <w:rPr>
          <w:rFonts w:ascii="Book Antiqua" w:hAnsi="Book Antiqua"/>
          <w:sz w:val="22"/>
          <w:szCs w:val="22"/>
        </w:rPr>
      </w:pPr>
      <w:r w:rsidRPr="0057766E">
        <w:rPr>
          <w:rFonts w:ascii="Book Antiqua" w:hAnsi="Book Antiqua"/>
          <w:b/>
          <w:bCs/>
          <w:sz w:val="22"/>
          <w:szCs w:val="22"/>
        </w:rPr>
        <w:t>Business Strategy:</w:t>
      </w:r>
      <w:r w:rsidRPr="0057766E">
        <w:rPr>
          <w:rFonts w:ascii="Book Antiqua" w:hAnsi="Book Antiqua"/>
          <w:sz w:val="22"/>
          <w:szCs w:val="22"/>
        </w:rPr>
        <w:t xml:space="preserve"> Market analysis, value chain development, branding, and customer acquisition.</w:t>
      </w:r>
    </w:p>
    <w:p w14:paraId="14B6FA1A" w14:textId="77777777" w:rsidR="0057766E" w:rsidRPr="0057766E" w:rsidRDefault="0057766E" w:rsidP="004B1926">
      <w:pPr>
        <w:jc w:val="both"/>
        <w:rPr>
          <w:rFonts w:ascii="Book Antiqua" w:hAnsi="Book Antiqua"/>
          <w:sz w:val="22"/>
          <w:szCs w:val="22"/>
        </w:rPr>
      </w:pPr>
      <w:r w:rsidRPr="0057766E">
        <w:rPr>
          <w:rFonts w:ascii="Book Antiqua" w:hAnsi="Book Antiqua"/>
          <w:b/>
          <w:bCs/>
          <w:sz w:val="22"/>
          <w:szCs w:val="22"/>
        </w:rPr>
        <w:t>Phase 3: Business Plan Development (Week 5-10)</w:t>
      </w:r>
    </w:p>
    <w:p w14:paraId="4AA56AB2" w14:textId="77777777" w:rsidR="0057766E" w:rsidRPr="0057766E" w:rsidRDefault="0057766E" w:rsidP="004B1926">
      <w:pPr>
        <w:numPr>
          <w:ilvl w:val="0"/>
          <w:numId w:val="4"/>
        </w:numPr>
        <w:jc w:val="both"/>
        <w:rPr>
          <w:rFonts w:ascii="Book Antiqua" w:hAnsi="Book Antiqua"/>
          <w:sz w:val="22"/>
          <w:szCs w:val="22"/>
        </w:rPr>
      </w:pPr>
      <w:r w:rsidRPr="0057766E">
        <w:rPr>
          <w:rFonts w:ascii="Book Antiqua" w:hAnsi="Book Antiqua"/>
          <w:sz w:val="22"/>
          <w:szCs w:val="22"/>
        </w:rPr>
        <w:t>Work collaboratively with the leadership of each FPO to develop a comprehensive and bankable 3-to-5-year business plan.</w:t>
      </w:r>
    </w:p>
    <w:p w14:paraId="46FB11CB" w14:textId="77777777" w:rsidR="0057766E" w:rsidRPr="0057766E" w:rsidRDefault="0057766E" w:rsidP="004B1926">
      <w:pPr>
        <w:numPr>
          <w:ilvl w:val="0"/>
          <w:numId w:val="4"/>
        </w:numPr>
        <w:jc w:val="both"/>
        <w:rPr>
          <w:rFonts w:ascii="Book Antiqua" w:hAnsi="Book Antiqua"/>
          <w:sz w:val="22"/>
          <w:szCs w:val="22"/>
        </w:rPr>
      </w:pPr>
      <w:r w:rsidRPr="0057766E">
        <w:rPr>
          <w:rFonts w:ascii="Book Antiqua" w:hAnsi="Book Antiqua"/>
          <w:sz w:val="22"/>
          <w:szCs w:val="22"/>
        </w:rPr>
        <w:t>Each business plan must include:</w:t>
      </w:r>
    </w:p>
    <w:p w14:paraId="28E67E80" w14:textId="77777777" w:rsidR="0057766E" w:rsidRPr="0057766E" w:rsidRDefault="0057766E" w:rsidP="004B1926">
      <w:pPr>
        <w:numPr>
          <w:ilvl w:val="1"/>
          <w:numId w:val="4"/>
        </w:numPr>
        <w:jc w:val="both"/>
        <w:rPr>
          <w:rFonts w:ascii="Book Antiqua" w:hAnsi="Book Antiqua"/>
          <w:sz w:val="22"/>
          <w:szCs w:val="22"/>
        </w:rPr>
      </w:pPr>
      <w:r w:rsidRPr="0057766E">
        <w:rPr>
          <w:rFonts w:ascii="Book Antiqua" w:hAnsi="Book Antiqua"/>
          <w:sz w:val="22"/>
          <w:szCs w:val="22"/>
        </w:rPr>
        <w:t>Executive Summary</w:t>
      </w:r>
    </w:p>
    <w:p w14:paraId="2D8FC19A" w14:textId="77777777" w:rsidR="0057766E" w:rsidRPr="0057766E" w:rsidRDefault="0057766E" w:rsidP="004B1926">
      <w:pPr>
        <w:numPr>
          <w:ilvl w:val="1"/>
          <w:numId w:val="4"/>
        </w:numPr>
        <w:jc w:val="both"/>
        <w:rPr>
          <w:rFonts w:ascii="Book Antiqua" w:hAnsi="Book Antiqua"/>
          <w:sz w:val="22"/>
          <w:szCs w:val="22"/>
        </w:rPr>
      </w:pPr>
      <w:r w:rsidRPr="0057766E">
        <w:rPr>
          <w:rFonts w:ascii="Book Antiqua" w:hAnsi="Book Antiqua"/>
          <w:sz w:val="22"/>
          <w:szCs w:val="22"/>
        </w:rPr>
        <w:t>Vision, Mission, and Objectives</w:t>
      </w:r>
    </w:p>
    <w:p w14:paraId="7F030742" w14:textId="77777777" w:rsidR="0057766E" w:rsidRPr="0057766E" w:rsidRDefault="0057766E" w:rsidP="004B1926">
      <w:pPr>
        <w:numPr>
          <w:ilvl w:val="1"/>
          <w:numId w:val="4"/>
        </w:numPr>
        <w:jc w:val="both"/>
        <w:rPr>
          <w:rFonts w:ascii="Book Antiqua" w:hAnsi="Book Antiqua"/>
          <w:sz w:val="22"/>
          <w:szCs w:val="22"/>
        </w:rPr>
      </w:pPr>
      <w:r w:rsidRPr="0057766E">
        <w:rPr>
          <w:rFonts w:ascii="Book Antiqua" w:hAnsi="Book Antiqua"/>
          <w:sz w:val="22"/>
          <w:szCs w:val="22"/>
        </w:rPr>
        <w:lastRenderedPageBreak/>
        <w:t>Market Analysis and Strategy</w:t>
      </w:r>
    </w:p>
    <w:p w14:paraId="323A78C5" w14:textId="77777777" w:rsidR="0057766E" w:rsidRPr="0057766E" w:rsidRDefault="0057766E" w:rsidP="004B1926">
      <w:pPr>
        <w:numPr>
          <w:ilvl w:val="1"/>
          <w:numId w:val="4"/>
        </w:numPr>
        <w:jc w:val="both"/>
        <w:rPr>
          <w:rFonts w:ascii="Book Antiqua" w:hAnsi="Book Antiqua"/>
          <w:sz w:val="22"/>
          <w:szCs w:val="22"/>
        </w:rPr>
      </w:pPr>
      <w:r w:rsidRPr="0057766E">
        <w:rPr>
          <w:rFonts w:ascii="Book Antiqua" w:hAnsi="Book Antiqua"/>
          <w:sz w:val="22"/>
          <w:szCs w:val="22"/>
        </w:rPr>
        <w:t>Operational Plan (including processing and quality control)</w:t>
      </w:r>
    </w:p>
    <w:p w14:paraId="0837F8E8" w14:textId="77777777" w:rsidR="0057766E" w:rsidRPr="0057766E" w:rsidRDefault="0057766E" w:rsidP="004B1926">
      <w:pPr>
        <w:numPr>
          <w:ilvl w:val="1"/>
          <w:numId w:val="4"/>
        </w:numPr>
        <w:jc w:val="both"/>
        <w:rPr>
          <w:rFonts w:ascii="Book Antiqua" w:hAnsi="Book Antiqua"/>
          <w:sz w:val="22"/>
          <w:szCs w:val="22"/>
        </w:rPr>
      </w:pPr>
      <w:r w:rsidRPr="0057766E">
        <w:rPr>
          <w:rFonts w:ascii="Book Antiqua" w:hAnsi="Book Antiqua"/>
          <w:sz w:val="22"/>
          <w:szCs w:val="22"/>
        </w:rPr>
        <w:t>Management and Organizational Structure</w:t>
      </w:r>
    </w:p>
    <w:p w14:paraId="66549FDD" w14:textId="77777777" w:rsidR="0057766E" w:rsidRPr="0057766E" w:rsidRDefault="0057766E" w:rsidP="004B1926">
      <w:pPr>
        <w:numPr>
          <w:ilvl w:val="1"/>
          <w:numId w:val="4"/>
        </w:numPr>
        <w:jc w:val="both"/>
        <w:rPr>
          <w:rFonts w:ascii="Book Antiqua" w:hAnsi="Book Antiqua"/>
          <w:sz w:val="22"/>
          <w:szCs w:val="22"/>
        </w:rPr>
      </w:pPr>
      <w:r w:rsidRPr="0057766E">
        <w:rPr>
          <w:rFonts w:ascii="Book Antiqua" w:hAnsi="Book Antiqua"/>
          <w:sz w:val="22"/>
          <w:szCs w:val="22"/>
        </w:rPr>
        <w:t>Detailed Financial Projections (P&amp;L, Cash Flow, Balance Sheet)</w:t>
      </w:r>
    </w:p>
    <w:p w14:paraId="5785DB58" w14:textId="77777777" w:rsidR="0057766E" w:rsidRPr="0057766E" w:rsidRDefault="0057766E" w:rsidP="004B1926">
      <w:pPr>
        <w:numPr>
          <w:ilvl w:val="1"/>
          <w:numId w:val="4"/>
        </w:numPr>
        <w:jc w:val="both"/>
        <w:rPr>
          <w:rFonts w:ascii="Book Antiqua" w:hAnsi="Book Antiqua"/>
          <w:sz w:val="22"/>
          <w:szCs w:val="22"/>
        </w:rPr>
      </w:pPr>
      <w:r w:rsidRPr="0057766E">
        <w:rPr>
          <w:rFonts w:ascii="Book Antiqua" w:hAnsi="Book Antiqua"/>
          <w:sz w:val="22"/>
          <w:szCs w:val="22"/>
        </w:rPr>
        <w:t>Risk Analysis and Mitigation Plan</w:t>
      </w:r>
    </w:p>
    <w:p w14:paraId="453C94B0" w14:textId="77777777" w:rsidR="0057766E" w:rsidRPr="0057766E" w:rsidRDefault="0057766E" w:rsidP="004B1926">
      <w:pPr>
        <w:numPr>
          <w:ilvl w:val="1"/>
          <w:numId w:val="4"/>
        </w:numPr>
        <w:jc w:val="both"/>
        <w:rPr>
          <w:rFonts w:ascii="Book Antiqua" w:hAnsi="Book Antiqua"/>
          <w:sz w:val="22"/>
          <w:szCs w:val="22"/>
        </w:rPr>
      </w:pPr>
      <w:r w:rsidRPr="0057766E">
        <w:rPr>
          <w:rFonts w:ascii="Book Antiqua" w:hAnsi="Book Antiqua"/>
          <w:sz w:val="22"/>
          <w:szCs w:val="22"/>
        </w:rPr>
        <w:t>A clear roadmap for accessing finance from banks or government schemes.</w:t>
      </w:r>
    </w:p>
    <w:p w14:paraId="21CBE24F" w14:textId="77777777" w:rsidR="00C15C66" w:rsidRDefault="00C15C66" w:rsidP="004B1926">
      <w:pPr>
        <w:jc w:val="both"/>
        <w:rPr>
          <w:rFonts w:ascii="Book Antiqua" w:hAnsi="Book Antiqua"/>
          <w:b/>
          <w:bCs/>
          <w:sz w:val="22"/>
          <w:szCs w:val="22"/>
        </w:rPr>
      </w:pPr>
    </w:p>
    <w:p w14:paraId="4020F5FC" w14:textId="52765C9D" w:rsidR="0057766E" w:rsidRPr="0057766E" w:rsidRDefault="0057766E" w:rsidP="004B1926">
      <w:pPr>
        <w:jc w:val="both"/>
        <w:rPr>
          <w:rFonts w:ascii="Book Antiqua" w:hAnsi="Book Antiqua"/>
          <w:sz w:val="22"/>
          <w:szCs w:val="22"/>
        </w:rPr>
      </w:pPr>
      <w:r w:rsidRPr="0057766E">
        <w:rPr>
          <w:rFonts w:ascii="Book Antiqua" w:hAnsi="Book Antiqua"/>
          <w:b/>
          <w:bCs/>
          <w:sz w:val="22"/>
          <w:szCs w:val="22"/>
        </w:rPr>
        <w:t>Phase 4: Implementation Handholding and Mentorship (Week 11-16)</w:t>
      </w:r>
    </w:p>
    <w:p w14:paraId="4B899A6A" w14:textId="77777777" w:rsidR="0057766E" w:rsidRPr="0057766E" w:rsidRDefault="0057766E" w:rsidP="004B1926">
      <w:pPr>
        <w:numPr>
          <w:ilvl w:val="0"/>
          <w:numId w:val="5"/>
        </w:numPr>
        <w:jc w:val="both"/>
        <w:rPr>
          <w:rFonts w:ascii="Book Antiqua" w:hAnsi="Book Antiqua"/>
          <w:sz w:val="22"/>
          <w:szCs w:val="22"/>
        </w:rPr>
      </w:pPr>
      <w:r w:rsidRPr="0057766E">
        <w:rPr>
          <w:rFonts w:ascii="Book Antiqua" w:hAnsi="Book Antiqua"/>
          <w:sz w:val="22"/>
          <w:szCs w:val="22"/>
        </w:rPr>
        <w:t>Provide dedicated, post-training handholding support to each FPO.</w:t>
      </w:r>
    </w:p>
    <w:p w14:paraId="78F5B47D" w14:textId="77777777" w:rsidR="0057766E" w:rsidRPr="0057766E" w:rsidRDefault="0057766E" w:rsidP="004B1926">
      <w:pPr>
        <w:numPr>
          <w:ilvl w:val="0"/>
          <w:numId w:val="5"/>
        </w:numPr>
        <w:jc w:val="both"/>
        <w:rPr>
          <w:rFonts w:ascii="Book Antiqua" w:hAnsi="Book Antiqua"/>
          <w:sz w:val="22"/>
          <w:szCs w:val="22"/>
        </w:rPr>
      </w:pPr>
      <w:r w:rsidRPr="0057766E">
        <w:rPr>
          <w:rFonts w:ascii="Book Antiqua" w:hAnsi="Book Antiqua"/>
          <w:sz w:val="22"/>
          <w:szCs w:val="22"/>
        </w:rPr>
        <w:t>Assist FPOs in setting up basic accounting and management information systems (MIS).</w:t>
      </w:r>
    </w:p>
    <w:p w14:paraId="051A1367" w14:textId="77777777" w:rsidR="0057766E" w:rsidRPr="0057766E" w:rsidRDefault="0057766E" w:rsidP="004B1926">
      <w:pPr>
        <w:numPr>
          <w:ilvl w:val="0"/>
          <w:numId w:val="5"/>
        </w:numPr>
        <w:jc w:val="both"/>
        <w:rPr>
          <w:rFonts w:ascii="Book Antiqua" w:hAnsi="Book Antiqua"/>
          <w:sz w:val="22"/>
          <w:szCs w:val="22"/>
        </w:rPr>
      </w:pPr>
      <w:r w:rsidRPr="0057766E">
        <w:rPr>
          <w:rFonts w:ascii="Book Antiqua" w:hAnsi="Book Antiqua"/>
          <w:sz w:val="22"/>
          <w:szCs w:val="22"/>
        </w:rPr>
        <w:t>Mentor the FPO leadership in presenting their business plans to financial institutions and potential buyers.</w:t>
      </w:r>
    </w:p>
    <w:p w14:paraId="546710C9" w14:textId="77777777" w:rsidR="0057766E" w:rsidRPr="0057766E" w:rsidRDefault="0057766E" w:rsidP="004B1926">
      <w:pPr>
        <w:numPr>
          <w:ilvl w:val="0"/>
          <w:numId w:val="5"/>
        </w:numPr>
        <w:jc w:val="both"/>
        <w:rPr>
          <w:rFonts w:ascii="Book Antiqua" w:hAnsi="Book Antiqua"/>
          <w:sz w:val="22"/>
          <w:szCs w:val="22"/>
        </w:rPr>
      </w:pPr>
      <w:r w:rsidRPr="0057766E">
        <w:rPr>
          <w:rFonts w:ascii="Book Antiqua" w:hAnsi="Book Antiqua"/>
          <w:sz w:val="22"/>
          <w:szCs w:val="22"/>
        </w:rPr>
        <w:t>Guide the FPOs in taking the initial steps to implement their operational plans.</w:t>
      </w:r>
    </w:p>
    <w:p w14:paraId="42BE88CE" w14:textId="77777777" w:rsidR="00535EFB" w:rsidRDefault="00535EFB" w:rsidP="004B1926">
      <w:pPr>
        <w:jc w:val="both"/>
        <w:rPr>
          <w:rFonts w:ascii="Book Antiqua" w:hAnsi="Book Antiqua"/>
          <w:b/>
          <w:bCs/>
          <w:sz w:val="22"/>
          <w:szCs w:val="22"/>
        </w:rPr>
      </w:pPr>
    </w:p>
    <w:p w14:paraId="10FBDBF8" w14:textId="5A587228" w:rsidR="0057766E" w:rsidRPr="0057766E" w:rsidRDefault="0057766E" w:rsidP="004B1926">
      <w:pPr>
        <w:jc w:val="both"/>
        <w:rPr>
          <w:rFonts w:ascii="Book Antiqua" w:hAnsi="Book Antiqua"/>
          <w:sz w:val="22"/>
          <w:szCs w:val="22"/>
        </w:rPr>
      </w:pPr>
      <w:r w:rsidRPr="0057766E">
        <w:rPr>
          <w:rFonts w:ascii="Book Antiqua" w:hAnsi="Book Antiqua"/>
          <w:b/>
          <w:bCs/>
          <w:sz w:val="22"/>
          <w:szCs w:val="22"/>
        </w:rPr>
        <w:t>Key Deliverables</w:t>
      </w:r>
    </w:p>
    <w:p w14:paraId="2932709E" w14:textId="77777777" w:rsidR="0057766E" w:rsidRPr="0057766E" w:rsidRDefault="0057766E" w:rsidP="004B1926">
      <w:pPr>
        <w:numPr>
          <w:ilvl w:val="0"/>
          <w:numId w:val="6"/>
        </w:numPr>
        <w:jc w:val="both"/>
        <w:rPr>
          <w:rFonts w:ascii="Book Antiqua" w:hAnsi="Book Antiqua"/>
          <w:sz w:val="22"/>
          <w:szCs w:val="22"/>
        </w:rPr>
      </w:pPr>
      <w:r w:rsidRPr="0057766E">
        <w:rPr>
          <w:rFonts w:ascii="Book Antiqua" w:hAnsi="Book Antiqua"/>
          <w:b/>
          <w:bCs/>
          <w:sz w:val="22"/>
          <w:szCs w:val="22"/>
        </w:rPr>
        <w:t>Inception Report:</w:t>
      </w:r>
      <w:r w:rsidRPr="0057766E">
        <w:rPr>
          <w:rFonts w:ascii="Book Antiqua" w:hAnsi="Book Antiqua"/>
          <w:sz w:val="22"/>
          <w:szCs w:val="22"/>
        </w:rPr>
        <w:t xml:space="preserve"> Outlining the detailed methodology, work plan, and timeline for the assignment.</w:t>
      </w:r>
    </w:p>
    <w:p w14:paraId="0F1727BB" w14:textId="47406F79" w:rsidR="0057766E" w:rsidRPr="0057766E" w:rsidRDefault="0057766E" w:rsidP="004B1926">
      <w:pPr>
        <w:numPr>
          <w:ilvl w:val="0"/>
          <w:numId w:val="6"/>
        </w:numPr>
        <w:jc w:val="both"/>
        <w:rPr>
          <w:rFonts w:ascii="Book Antiqua" w:hAnsi="Book Antiqua"/>
          <w:sz w:val="22"/>
          <w:szCs w:val="22"/>
        </w:rPr>
      </w:pPr>
      <w:r w:rsidRPr="0057766E">
        <w:rPr>
          <w:rFonts w:ascii="Book Antiqua" w:hAnsi="Book Antiqua"/>
          <w:b/>
          <w:bCs/>
          <w:sz w:val="22"/>
          <w:szCs w:val="22"/>
        </w:rPr>
        <w:t>FPO Diagnostic Reports:</w:t>
      </w:r>
      <w:r w:rsidRPr="0057766E">
        <w:rPr>
          <w:rFonts w:ascii="Book Antiqua" w:hAnsi="Book Antiqua"/>
          <w:sz w:val="22"/>
          <w:szCs w:val="22"/>
        </w:rPr>
        <w:t xml:space="preserve"> A set of individual assessment reports for each of the selected FPOs</w:t>
      </w:r>
      <w:r w:rsidR="00E317B6">
        <w:rPr>
          <w:rFonts w:ascii="Book Antiqua" w:hAnsi="Book Antiqua"/>
          <w:sz w:val="22"/>
          <w:szCs w:val="22"/>
        </w:rPr>
        <w:t>, completed in collaboration with the project team and the individual FPOs ensuring cost efficiency and adherence to the timelines.</w:t>
      </w:r>
    </w:p>
    <w:p w14:paraId="065BEB9B" w14:textId="11CF923A" w:rsidR="0057766E" w:rsidRPr="0057766E" w:rsidRDefault="0057766E" w:rsidP="004B1926">
      <w:pPr>
        <w:numPr>
          <w:ilvl w:val="0"/>
          <w:numId w:val="6"/>
        </w:numPr>
        <w:jc w:val="both"/>
        <w:rPr>
          <w:rFonts w:ascii="Book Antiqua" w:hAnsi="Book Antiqua"/>
          <w:sz w:val="22"/>
          <w:szCs w:val="22"/>
        </w:rPr>
      </w:pPr>
      <w:r w:rsidRPr="0057766E">
        <w:rPr>
          <w:rFonts w:ascii="Book Antiqua" w:hAnsi="Book Antiqua"/>
          <w:b/>
          <w:bCs/>
          <w:sz w:val="22"/>
          <w:szCs w:val="22"/>
        </w:rPr>
        <w:t>Training Modules &amp; Reports:</w:t>
      </w:r>
      <w:r w:rsidRPr="0057766E">
        <w:rPr>
          <w:rFonts w:ascii="Book Antiqua" w:hAnsi="Book Antiqua"/>
          <w:sz w:val="22"/>
          <w:szCs w:val="22"/>
        </w:rPr>
        <w:t xml:space="preserve"> A complete set of the advanced training modules delivered, along with a summary report on </w:t>
      </w:r>
      <w:r w:rsidR="00E317B6">
        <w:rPr>
          <w:rFonts w:ascii="Book Antiqua" w:hAnsi="Book Antiqua"/>
          <w:sz w:val="22"/>
          <w:szCs w:val="22"/>
        </w:rPr>
        <w:t xml:space="preserve">10 - 12 </w:t>
      </w:r>
      <w:r w:rsidR="00E317B6" w:rsidRPr="0057766E">
        <w:rPr>
          <w:rFonts w:ascii="Book Antiqua" w:hAnsi="Book Antiqua"/>
          <w:sz w:val="22"/>
          <w:szCs w:val="22"/>
        </w:rPr>
        <w:t xml:space="preserve">training </w:t>
      </w:r>
      <w:r w:rsidR="00E317B6">
        <w:rPr>
          <w:rFonts w:ascii="Book Antiqua" w:hAnsi="Book Antiqua"/>
          <w:sz w:val="22"/>
          <w:szCs w:val="22"/>
        </w:rPr>
        <w:t>workshops</w:t>
      </w:r>
      <w:r w:rsidR="00E317B6" w:rsidRPr="0057766E">
        <w:rPr>
          <w:rFonts w:ascii="Book Antiqua" w:hAnsi="Book Antiqua"/>
          <w:sz w:val="22"/>
          <w:szCs w:val="22"/>
        </w:rPr>
        <w:t xml:space="preserve"> </w:t>
      </w:r>
      <w:r w:rsidRPr="0057766E">
        <w:rPr>
          <w:rFonts w:ascii="Book Antiqua" w:hAnsi="Book Antiqua"/>
          <w:sz w:val="22"/>
          <w:szCs w:val="22"/>
        </w:rPr>
        <w:t>conducted, including participant feedback.</w:t>
      </w:r>
    </w:p>
    <w:p w14:paraId="0F6A5568" w14:textId="6513D28A" w:rsidR="0057766E" w:rsidRPr="00C912F6" w:rsidRDefault="0057766E" w:rsidP="00C912F6">
      <w:pPr>
        <w:numPr>
          <w:ilvl w:val="0"/>
          <w:numId w:val="6"/>
        </w:numPr>
        <w:jc w:val="both"/>
        <w:rPr>
          <w:rFonts w:ascii="Book Antiqua" w:hAnsi="Book Antiqua"/>
          <w:sz w:val="22"/>
          <w:szCs w:val="22"/>
        </w:rPr>
      </w:pPr>
      <w:r w:rsidRPr="0057766E">
        <w:rPr>
          <w:rFonts w:ascii="Book Antiqua" w:hAnsi="Book Antiqua"/>
          <w:b/>
          <w:bCs/>
          <w:sz w:val="22"/>
          <w:szCs w:val="22"/>
        </w:rPr>
        <w:t>Bankable Business Plans:</w:t>
      </w:r>
      <w:r w:rsidRPr="0057766E">
        <w:rPr>
          <w:rFonts w:ascii="Book Antiqua" w:hAnsi="Book Antiqua"/>
          <w:sz w:val="22"/>
          <w:szCs w:val="22"/>
        </w:rPr>
        <w:t xml:space="preserve"> A minimum of </w:t>
      </w:r>
      <w:r w:rsidR="00210307">
        <w:rPr>
          <w:rFonts w:ascii="Book Antiqua" w:hAnsi="Book Antiqua"/>
          <w:sz w:val="22"/>
          <w:szCs w:val="22"/>
        </w:rPr>
        <w:t>5</w:t>
      </w:r>
      <w:r w:rsidRPr="0057766E">
        <w:rPr>
          <w:rFonts w:ascii="Book Antiqua" w:hAnsi="Book Antiqua"/>
          <w:sz w:val="22"/>
          <w:szCs w:val="22"/>
        </w:rPr>
        <w:t xml:space="preserve">0 </w:t>
      </w:r>
      <w:r w:rsidR="00CE3B10">
        <w:rPr>
          <w:rFonts w:ascii="Book Antiqua" w:hAnsi="Book Antiqua"/>
          <w:sz w:val="22"/>
          <w:szCs w:val="22"/>
        </w:rPr>
        <w:t>standardized</w:t>
      </w:r>
      <w:r w:rsidRPr="0057766E">
        <w:rPr>
          <w:rFonts w:ascii="Book Antiqua" w:hAnsi="Book Antiqua"/>
          <w:sz w:val="22"/>
          <w:szCs w:val="22"/>
        </w:rPr>
        <w:t>, high-quality business plans</w:t>
      </w:r>
      <w:r w:rsidR="00CE3B10">
        <w:rPr>
          <w:rFonts w:ascii="Book Antiqua" w:hAnsi="Book Antiqua"/>
          <w:sz w:val="22"/>
          <w:szCs w:val="22"/>
        </w:rPr>
        <w:t xml:space="preserve"> completed</w:t>
      </w:r>
      <w:r w:rsidRPr="0057766E">
        <w:rPr>
          <w:rFonts w:ascii="Book Antiqua" w:hAnsi="Book Antiqua"/>
          <w:sz w:val="22"/>
          <w:szCs w:val="22"/>
        </w:rPr>
        <w:t>, one for each supported FPO</w:t>
      </w:r>
      <w:r w:rsidR="00C912F6">
        <w:rPr>
          <w:rFonts w:ascii="Book Antiqua" w:hAnsi="Book Antiqua"/>
          <w:sz w:val="22"/>
          <w:szCs w:val="22"/>
        </w:rPr>
        <w:t xml:space="preserve"> in collaboration with the project team and the individual FPOs ensuring cost efficiency and adherence to the timelines.</w:t>
      </w:r>
    </w:p>
    <w:p w14:paraId="7D5B1DD1" w14:textId="77777777" w:rsidR="0057766E" w:rsidRPr="0057766E" w:rsidRDefault="0057766E" w:rsidP="004B1926">
      <w:pPr>
        <w:numPr>
          <w:ilvl w:val="0"/>
          <w:numId w:val="6"/>
        </w:numPr>
        <w:jc w:val="both"/>
        <w:rPr>
          <w:rFonts w:ascii="Book Antiqua" w:hAnsi="Book Antiqua"/>
          <w:sz w:val="22"/>
          <w:szCs w:val="22"/>
        </w:rPr>
      </w:pPr>
      <w:r w:rsidRPr="0057766E">
        <w:rPr>
          <w:rFonts w:ascii="Book Antiqua" w:hAnsi="Book Antiqua"/>
          <w:b/>
          <w:bCs/>
          <w:sz w:val="22"/>
          <w:szCs w:val="22"/>
        </w:rPr>
        <w:t>Final Assignment Report:</w:t>
      </w:r>
      <w:r w:rsidRPr="0057766E">
        <w:rPr>
          <w:rFonts w:ascii="Book Antiqua" w:hAnsi="Book Antiqua"/>
          <w:sz w:val="22"/>
          <w:szCs w:val="22"/>
        </w:rPr>
        <w:t xml:space="preserve"> A comprehensive report detailing the activities undertaken, challenges faced, key achievements, and recommendations for the ongoing support of the FPOs.</w:t>
      </w:r>
    </w:p>
    <w:p w14:paraId="207CA6E8" w14:textId="77777777" w:rsidR="002A39EC" w:rsidRDefault="002A39EC">
      <w:pPr>
        <w:rPr>
          <w:rFonts w:ascii="Book Antiqua" w:hAnsi="Book Antiqua"/>
          <w:b/>
          <w:bCs/>
          <w:sz w:val="22"/>
          <w:szCs w:val="22"/>
        </w:rPr>
      </w:pPr>
      <w:r>
        <w:rPr>
          <w:rFonts w:ascii="Book Antiqua" w:hAnsi="Book Antiqua"/>
          <w:b/>
          <w:bCs/>
          <w:sz w:val="22"/>
          <w:szCs w:val="22"/>
        </w:rPr>
        <w:br w:type="page"/>
      </w:r>
    </w:p>
    <w:p w14:paraId="2B93CD1E" w14:textId="5DA866CD" w:rsidR="0057766E" w:rsidRPr="0057766E" w:rsidRDefault="0057766E" w:rsidP="004B1926">
      <w:pPr>
        <w:jc w:val="both"/>
        <w:rPr>
          <w:rFonts w:ascii="Book Antiqua" w:hAnsi="Book Antiqua"/>
          <w:sz w:val="22"/>
          <w:szCs w:val="22"/>
        </w:rPr>
      </w:pPr>
      <w:r w:rsidRPr="0057766E">
        <w:rPr>
          <w:rFonts w:ascii="Book Antiqua" w:hAnsi="Book Antiqua"/>
          <w:b/>
          <w:bCs/>
          <w:sz w:val="22"/>
          <w:szCs w:val="22"/>
        </w:rPr>
        <w:lastRenderedPageBreak/>
        <w:t>Duration of the Assignment</w:t>
      </w:r>
    </w:p>
    <w:p w14:paraId="6030CAD8" w14:textId="77777777" w:rsidR="0057766E" w:rsidRPr="0057766E" w:rsidRDefault="0057766E" w:rsidP="004B1926">
      <w:pPr>
        <w:jc w:val="both"/>
        <w:rPr>
          <w:rFonts w:ascii="Book Antiqua" w:hAnsi="Book Antiqua"/>
          <w:sz w:val="22"/>
          <w:szCs w:val="22"/>
        </w:rPr>
      </w:pPr>
      <w:r w:rsidRPr="0057766E">
        <w:rPr>
          <w:rFonts w:ascii="Book Antiqua" w:hAnsi="Book Antiqua"/>
          <w:sz w:val="22"/>
          <w:szCs w:val="22"/>
        </w:rPr>
        <w:t xml:space="preserve">The assignment is expected to be completed within </w:t>
      </w:r>
      <w:r w:rsidRPr="0057766E">
        <w:rPr>
          <w:rFonts w:ascii="Book Antiqua" w:hAnsi="Book Antiqua"/>
          <w:b/>
          <w:bCs/>
          <w:sz w:val="22"/>
          <w:szCs w:val="22"/>
        </w:rPr>
        <w:t>four months (16 weeks)</w:t>
      </w:r>
      <w:r w:rsidRPr="0057766E">
        <w:rPr>
          <w:rFonts w:ascii="Book Antiqua" w:hAnsi="Book Antiqua"/>
          <w:sz w:val="22"/>
          <w:szCs w:val="22"/>
        </w:rPr>
        <w:t xml:space="preserve"> from the date of contract signing.</w:t>
      </w:r>
    </w:p>
    <w:p w14:paraId="4AE29D3B" w14:textId="1AA208D4" w:rsidR="0057766E" w:rsidRPr="0057766E" w:rsidRDefault="0057766E" w:rsidP="004B1926">
      <w:pPr>
        <w:jc w:val="both"/>
        <w:rPr>
          <w:rFonts w:ascii="Book Antiqua" w:hAnsi="Book Antiqua"/>
          <w:sz w:val="22"/>
          <w:szCs w:val="22"/>
        </w:rPr>
      </w:pPr>
      <w:r w:rsidRPr="0057766E">
        <w:rPr>
          <w:rFonts w:ascii="Book Antiqua" w:hAnsi="Book Antiqua"/>
          <w:b/>
          <w:bCs/>
          <w:sz w:val="22"/>
          <w:szCs w:val="22"/>
        </w:rPr>
        <w:t>Required Expertise and Qualifications</w:t>
      </w:r>
    </w:p>
    <w:p w14:paraId="72B6B553" w14:textId="77777777" w:rsidR="0057766E" w:rsidRPr="0057766E" w:rsidRDefault="0057766E" w:rsidP="004B1926">
      <w:pPr>
        <w:jc w:val="both"/>
        <w:rPr>
          <w:rFonts w:ascii="Book Antiqua" w:hAnsi="Book Antiqua"/>
          <w:sz w:val="22"/>
          <w:szCs w:val="22"/>
        </w:rPr>
      </w:pPr>
      <w:r w:rsidRPr="0057766E">
        <w:rPr>
          <w:rFonts w:ascii="Book Antiqua" w:hAnsi="Book Antiqua"/>
          <w:sz w:val="22"/>
          <w:szCs w:val="22"/>
        </w:rPr>
        <w:t>The applying agency must demonstrate:</w:t>
      </w:r>
    </w:p>
    <w:p w14:paraId="665729A3" w14:textId="77777777" w:rsidR="0057766E" w:rsidRPr="0057766E" w:rsidRDefault="0057766E" w:rsidP="004B1926">
      <w:pPr>
        <w:numPr>
          <w:ilvl w:val="0"/>
          <w:numId w:val="7"/>
        </w:numPr>
        <w:jc w:val="both"/>
        <w:rPr>
          <w:rFonts w:ascii="Book Antiqua" w:hAnsi="Book Antiqua"/>
          <w:sz w:val="22"/>
          <w:szCs w:val="22"/>
        </w:rPr>
      </w:pPr>
      <w:r w:rsidRPr="0057766E">
        <w:rPr>
          <w:rFonts w:ascii="Book Antiqua" w:hAnsi="Book Antiqua"/>
          <w:sz w:val="22"/>
          <w:szCs w:val="22"/>
        </w:rPr>
        <w:t>A minimum of 5-7 years of proven experience in FPO/FPC promotion, institutional building, and agribusiness development in India.</w:t>
      </w:r>
    </w:p>
    <w:p w14:paraId="38E52F0D" w14:textId="77777777" w:rsidR="0057766E" w:rsidRPr="0057766E" w:rsidRDefault="0057766E" w:rsidP="004B1926">
      <w:pPr>
        <w:numPr>
          <w:ilvl w:val="0"/>
          <w:numId w:val="7"/>
        </w:numPr>
        <w:jc w:val="both"/>
        <w:rPr>
          <w:rFonts w:ascii="Book Antiqua" w:hAnsi="Book Antiqua"/>
          <w:sz w:val="22"/>
          <w:szCs w:val="22"/>
        </w:rPr>
      </w:pPr>
      <w:r w:rsidRPr="0057766E">
        <w:rPr>
          <w:rFonts w:ascii="Book Antiqua" w:hAnsi="Book Antiqua"/>
          <w:sz w:val="22"/>
          <w:szCs w:val="22"/>
        </w:rPr>
        <w:t>Demonstrable expertise in developing bankable business plans for farmer collectives and facilitating access to finance.</w:t>
      </w:r>
    </w:p>
    <w:p w14:paraId="4B4AE196" w14:textId="77777777" w:rsidR="0057766E" w:rsidRPr="0057766E" w:rsidRDefault="0057766E" w:rsidP="004B1926">
      <w:pPr>
        <w:numPr>
          <w:ilvl w:val="0"/>
          <w:numId w:val="7"/>
        </w:numPr>
        <w:jc w:val="both"/>
        <w:rPr>
          <w:rFonts w:ascii="Book Antiqua" w:hAnsi="Book Antiqua"/>
          <w:sz w:val="22"/>
          <w:szCs w:val="22"/>
        </w:rPr>
      </w:pPr>
      <w:r w:rsidRPr="0057766E">
        <w:rPr>
          <w:rFonts w:ascii="Book Antiqua" w:hAnsi="Book Antiqua"/>
          <w:sz w:val="22"/>
          <w:szCs w:val="22"/>
        </w:rPr>
        <w:t>A strong team of professionals with expertise in corporate governance, financial management, agricultural value chains (experience in the tea sector is highly desirable), and community mobilization.</w:t>
      </w:r>
    </w:p>
    <w:p w14:paraId="12BD057F" w14:textId="77777777" w:rsidR="0057766E" w:rsidRPr="0057766E" w:rsidRDefault="0057766E" w:rsidP="004B1926">
      <w:pPr>
        <w:numPr>
          <w:ilvl w:val="0"/>
          <w:numId w:val="7"/>
        </w:numPr>
        <w:jc w:val="both"/>
        <w:rPr>
          <w:rFonts w:ascii="Book Antiqua" w:hAnsi="Book Antiqua"/>
          <w:sz w:val="22"/>
          <w:szCs w:val="22"/>
        </w:rPr>
      </w:pPr>
      <w:r w:rsidRPr="0057766E">
        <w:rPr>
          <w:rFonts w:ascii="Book Antiqua" w:hAnsi="Book Antiqua"/>
          <w:sz w:val="22"/>
          <w:szCs w:val="22"/>
        </w:rPr>
        <w:t>Experience working in the project geographies (Assam, North Bengal, South India) and an understanding of the local context.</w:t>
      </w:r>
    </w:p>
    <w:p w14:paraId="78888FFB" w14:textId="77777777" w:rsidR="0057766E" w:rsidRPr="0057766E" w:rsidRDefault="0057766E" w:rsidP="004B1926">
      <w:pPr>
        <w:numPr>
          <w:ilvl w:val="0"/>
          <w:numId w:val="7"/>
        </w:numPr>
        <w:jc w:val="both"/>
        <w:rPr>
          <w:rFonts w:ascii="Book Antiqua" w:hAnsi="Book Antiqua"/>
          <w:sz w:val="22"/>
          <w:szCs w:val="22"/>
        </w:rPr>
      </w:pPr>
      <w:r w:rsidRPr="0057766E">
        <w:rPr>
          <w:rFonts w:ascii="Book Antiqua" w:hAnsi="Book Antiqua"/>
          <w:sz w:val="22"/>
          <w:szCs w:val="22"/>
        </w:rPr>
        <w:t>Proven ability to design and deliver high-quality, participatory training programs.</w:t>
      </w:r>
    </w:p>
    <w:p w14:paraId="2A088EE4" w14:textId="77777777" w:rsidR="0057766E" w:rsidRPr="0057766E" w:rsidRDefault="0057766E" w:rsidP="004B1926">
      <w:pPr>
        <w:numPr>
          <w:ilvl w:val="0"/>
          <w:numId w:val="7"/>
        </w:numPr>
        <w:jc w:val="both"/>
        <w:rPr>
          <w:rFonts w:ascii="Book Antiqua" w:hAnsi="Book Antiqua"/>
          <w:sz w:val="22"/>
          <w:szCs w:val="22"/>
        </w:rPr>
      </w:pPr>
      <w:r w:rsidRPr="0057766E">
        <w:rPr>
          <w:rFonts w:ascii="Book Antiqua" w:hAnsi="Book Antiqua"/>
          <w:sz w:val="22"/>
          <w:szCs w:val="22"/>
        </w:rPr>
        <w:t>Excellent reporting and documentation skills.</w:t>
      </w:r>
    </w:p>
    <w:p w14:paraId="3AC9AF62" w14:textId="77777777" w:rsidR="001D0CF8" w:rsidRDefault="001D0CF8" w:rsidP="004B1926">
      <w:pPr>
        <w:jc w:val="both"/>
        <w:rPr>
          <w:rFonts w:ascii="Book Antiqua" w:hAnsi="Book Antiqua"/>
          <w:b/>
          <w:bCs/>
          <w:sz w:val="22"/>
          <w:szCs w:val="22"/>
        </w:rPr>
      </w:pPr>
    </w:p>
    <w:p w14:paraId="255E7A4D" w14:textId="6BBC8866" w:rsidR="0057766E" w:rsidRPr="0057766E" w:rsidRDefault="0057766E" w:rsidP="004B1926">
      <w:pPr>
        <w:jc w:val="both"/>
        <w:rPr>
          <w:rFonts w:ascii="Book Antiqua" w:hAnsi="Book Antiqua"/>
          <w:sz w:val="22"/>
          <w:szCs w:val="22"/>
        </w:rPr>
      </w:pPr>
      <w:r w:rsidRPr="0057766E">
        <w:rPr>
          <w:rFonts w:ascii="Book Antiqua" w:hAnsi="Book Antiqua"/>
          <w:b/>
          <w:bCs/>
          <w:sz w:val="22"/>
          <w:szCs w:val="22"/>
        </w:rPr>
        <w:t>Reporting and Coordination</w:t>
      </w:r>
    </w:p>
    <w:p w14:paraId="34869BAA" w14:textId="46E94965" w:rsidR="0057766E" w:rsidRPr="0057766E" w:rsidRDefault="0057766E" w:rsidP="004B1926">
      <w:pPr>
        <w:jc w:val="both"/>
        <w:rPr>
          <w:rFonts w:ascii="Book Antiqua" w:hAnsi="Book Antiqua"/>
          <w:sz w:val="22"/>
          <w:szCs w:val="22"/>
        </w:rPr>
      </w:pPr>
      <w:r w:rsidRPr="0057766E">
        <w:rPr>
          <w:rFonts w:ascii="Book Antiqua" w:hAnsi="Book Antiqua"/>
          <w:sz w:val="22"/>
          <w:szCs w:val="22"/>
        </w:rPr>
        <w:t xml:space="preserve">The selected agency will report directly to the Project </w:t>
      </w:r>
      <w:r w:rsidR="001D0CF8">
        <w:rPr>
          <w:rFonts w:ascii="Book Antiqua" w:hAnsi="Book Antiqua"/>
          <w:sz w:val="22"/>
          <w:szCs w:val="22"/>
        </w:rPr>
        <w:t>Coordinator</w:t>
      </w:r>
      <w:r w:rsidRPr="0057766E">
        <w:rPr>
          <w:rFonts w:ascii="Book Antiqua" w:hAnsi="Book Antiqua"/>
          <w:sz w:val="22"/>
          <w:szCs w:val="22"/>
        </w:rPr>
        <w:t xml:space="preserve">, STRIVE. They will be required to work in close collaboration with the </w:t>
      </w:r>
      <w:r w:rsidR="001D0CF8">
        <w:rPr>
          <w:rFonts w:ascii="Book Antiqua" w:hAnsi="Book Antiqua"/>
          <w:sz w:val="22"/>
          <w:szCs w:val="22"/>
        </w:rPr>
        <w:t xml:space="preserve">state program managers </w:t>
      </w:r>
      <w:r w:rsidRPr="0057766E">
        <w:rPr>
          <w:rFonts w:ascii="Book Antiqua" w:hAnsi="Book Antiqua"/>
          <w:sz w:val="22"/>
          <w:szCs w:val="22"/>
        </w:rPr>
        <w:t>in Assam, North Bengal, and South India to ensure alignment with ongoing project activities and to facilitate engagement with the FPOs.</w:t>
      </w:r>
    </w:p>
    <w:p w14:paraId="2B0E8B5F" w14:textId="0D56183E" w:rsidR="0057766E" w:rsidRPr="0057766E" w:rsidRDefault="0057766E" w:rsidP="004B1926">
      <w:pPr>
        <w:jc w:val="both"/>
        <w:rPr>
          <w:rFonts w:ascii="Book Antiqua" w:hAnsi="Book Antiqua"/>
          <w:sz w:val="22"/>
          <w:szCs w:val="22"/>
        </w:rPr>
      </w:pPr>
      <w:r w:rsidRPr="0057766E">
        <w:rPr>
          <w:rFonts w:ascii="Book Antiqua" w:hAnsi="Book Antiqua"/>
          <w:b/>
          <w:bCs/>
          <w:sz w:val="22"/>
          <w:szCs w:val="22"/>
        </w:rPr>
        <w:t>Submission of Proposal</w:t>
      </w:r>
    </w:p>
    <w:p w14:paraId="68058158" w14:textId="77777777" w:rsidR="0057766E" w:rsidRPr="0057766E" w:rsidRDefault="0057766E" w:rsidP="004B1926">
      <w:pPr>
        <w:jc w:val="both"/>
        <w:rPr>
          <w:rFonts w:ascii="Book Antiqua" w:hAnsi="Book Antiqua"/>
          <w:sz w:val="22"/>
          <w:szCs w:val="22"/>
        </w:rPr>
      </w:pPr>
      <w:r w:rsidRPr="0057766E">
        <w:rPr>
          <w:rFonts w:ascii="Book Antiqua" w:hAnsi="Book Antiqua"/>
          <w:sz w:val="22"/>
          <w:szCs w:val="22"/>
        </w:rPr>
        <w:t>Interested agencies are requested to submit a proposal containing:</w:t>
      </w:r>
    </w:p>
    <w:p w14:paraId="363FF1E6" w14:textId="77777777" w:rsidR="0057766E" w:rsidRPr="0057766E" w:rsidRDefault="0057766E" w:rsidP="004B1926">
      <w:pPr>
        <w:numPr>
          <w:ilvl w:val="0"/>
          <w:numId w:val="8"/>
        </w:numPr>
        <w:jc w:val="both"/>
        <w:rPr>
          <w:rFonts w:ascii="Book Antiqua" w:hAnsi="Book Antiqua"/>
          <w:sz w:val="22"/>
          <w:szCs w:val="22"/>
        </w:rPr>
      </w:pPr>
      <w:r w:rsidRPr="0057766E">
        <w:rPr>
          <w:rFonts w:ascii="Book Antiqua" w:hAnsi="Book Antiqua"/>
          <w:b/>
          <w:bCs/>
          <w:sz w:val="22"/>
          <w:szCs w:val="22"/>
        </w:rPr>
        <w:t>A Technical Proposal:</w:t>
      </w:r>
      <w:r w:rsidRPr="0057766E">
        <w:rPr>
          <w:rFonts w:ascii="Book Antiqua" w:hAnsi="Book Antiqua"/>
          <w:sz w:val="22"/>
          <w:szCs w:val="22"/>
        </w:rPr>
        <w:t xml:space="preserve"> Detailing the agency's understanding of the </w:t>
      </w:r>
      <w:proofErr w:type="spellStart"/>
      <w:r w:rsidRPr="0057766E">
        <w:rPr>
          <w:rFonts w:ascii="Book Antiqua" w:hAnsi="Book Antiqua"/>
          <w:sz w:val="22"/>
          <w:szCs w:val="22"/>
        </w:rPr>
        <w:t>ToR</w:t>
      </w:r>
      <w:proofErr w:type="spellEnd"/>
      <w:r w:rsidRPr="0057766E">
        <w:rPr>
          <w:rFonts w:ascii="Book Antiqua" w:hAnsi="Book Antiqua"/>
          <w:sz w:val="22"/>
          <w:szCs w:val="22"/>
        </w:rPr>
        <w:t>, proposed methodology and approach, a detailed work plan with timelines, and CVs of the key personnel who will be involved in the assignment.</w:t>
      </w:r>
    </w:p>
    <w:p w14:paraId="4E2FD1BB" w14:textId="77777777" w:rsidR="0057766E" w:rsidRPr="0057766E" w:rsidRDefault="0057766E" w:rsidP="004B1926">
      <w:pPr>
        <w:numPr>
          <w:ilvl w:val="0"/>
          <w:numId w:val="8"/>
        </w:numPr>
        <w:jc w:val="both"/>
        <w:rPr>
          <w:rFonts w:ascii="Book Antiqua" w:hAnsi="Book Antiqua"/>
          <w:sz w:val="22"/>
          <w:szCs w:val="22"/>
        </w:rPr>
      </w:pPr>
      <w:r w:rsidRPr="0057766E">
        <w:rPr>
          <w:rFonts w:ascii="Book Antiqua" w:hAnsi="Book Antiqua"/>
          <w:b/>
          <w:bCs/>
          <w:sz w:val="22"/>
          <w:szCs w:val="22"/>
        </w:rPr>
        <w:t>A Financial Proposal:</w:t>
      </w:r>
      <w:r w:rsidRPr="0057766E">
        <w:rPr>
          <w:rFonts w:ascii="Book Antiqua" w:hAnsi="Book Antiqua"/>
          <w:sz w:val="22"/>
          <w:szCs w:val="22"/>
        </w:rPr>
        <w:t xml:space="preserve"> Providing a detailed, itemized budget for the entire assignment.</w:t>
      </w:r>
    </w:p>
    <w:p w14:paraId="0383BC84" w14:textId="199ACE9A" w:rsidR="00134D3E" w:rsidRPr="000C68D9" w:rsidRDefault="0057766E" w:rsidP="004B1926">
      <w:pPr>
        <w:jc w:val="both"/>
        <w:rPr>
          <w:rFonts w:ascii="Book Antiqua" w:hAnsi="Book Antiqua"/>
          <w:sz w:val="22"/>
          <w:szCs w:val="22"/>
        </w:rPr>
      </w:pPr>
      <w:r w:rsidRPr="0017604F">
        <w:rPr>
          <w:rFonts w:ascii="Book Antiqua" w:hAnsi="Book Antiqua"/>
          <w:b/>
          <w:bCs/>
          <w:sz w:val="22"/>
          <w:szCs w:val="22"/>
        </w:rPr>
        <w:t xml:space="preserve">Proposals should be submitted to </w:t>
      </w:r>
      <w:hyperlink r:id="rId5" w:history="1">
        <w:r w:rsidR="002B6DD5" w:rsidRPr="0017604F">
          <w:rPr>
            <w:rStyle w:val="Hyperlink"/>
            <w:rFonts w:ascii="Book Antiqua" w:hAnsi="Book Antiqua"/>
            <w:b/>
            <w:bCs/>
            <w:sz w:val="22"/>
            <w:szCs w:val="22"/>
          </w:rPr>
          <w:t>procurementdelhi@solidaridad.in</w:t>
        </w:r>
      </w:hyperlink>
      <w:r w:rsidR="002B6DD5" w:rsidRPr="0017604F">
        <w:rPr>
          <w:rFonts w:ascii="Book Antiqua" w:hAnsi="Book Antiqua"/>
          <w:b/>
          <w:bCs/>
          <w:sz w:val="22"/>
          <w:szCs w:val="22"/>
        </w:rPr>
        <w:t xml:space="preserve"> </w:t>
      </w:r>
      <w:r w:rsidRPr="0017604F">
        <w:rPr>
          <w:rFonts w:ascii="Book Antiqua" w:hAnsi="Book Antiqua"/>
          <w:b/>
          <w:bCs/>
          <w:sz w:val="22"/>
          <w:szCs w:val="22"/>
        </w:rPr>
        <w:t xml:space="preserve">by </w:t>
      </w:r>
      <w:r w:rsidR="00A4194B" w:rsidRPr="0017604F">
        <w:rPr>
          <w:rFonts w:ascii="Book Antiqua" w:hAnsi="Book Antiqua"/>
          <w:b/>
          <w:bCs/>
          <w:sz w:val="22"/>
          <w:szCs w:val="22"/>
        </w:rPr>
        <w:t>20 August 2025</w:t>
      </w:r>
      <w:r w:rsidRPr="002B6DD5">
        <w:rPr>
          <w:rFonts w:ascii="Book Antiqua" w:hAnsi="Book Antiqua"/>
          <w:sz w:val="22"/>
          <w:szCs w:val="22"/>
        </w:rPr>
        <w:t>.</w:t>
      </w:r>
    </w:p>
    <w:sectPr w:rsidR="00134D3E" w:rsidRPr="000C6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50921"/>
    <w:multiLevelType w:val="multilevel"/>
    <w:tmpl w:val="C6E4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05803"/>
    <w:multiLevelType w:val="multilevel"/>
    <w:tmpl w:val="64DE2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E25A7"/>
    <w:multiLevelType w:val="multilevel"/>
    <w:tmpl w:val="42FA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A6DAD"/>
    <w:multiLevelType w:val="multilevel"/>
    <w:tmpl w:val="A784E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D773F8"/>
    <w:multiLevelType w:val="multilevel"/>
    <w:tmpl w:val="7CAA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E710CD"/>
    <w:multiLevelType w:val="multilevel"/>
    <w:tmpl w:val="7840C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031E23"/>
    <w:multiLevelType w:val="multilevel"/>
    <w:tmpl w:val="AEB6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8E637B"/>
    <w:multiLevelType w:val="multilevel"/>
    <w:tmpl w:val="58E4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250102">
    <w:abstractNumId w:val="4"/>
  </w:num>
  <w:num w:numId="2" w16cid:durableId="1311523705">
    <w:abstractNumId w:val="7"/>
  </w:num>
  <w:num w:numId="3" w16cid:durableId="1015114750">
    <w:abstractNumId w:val="3"/>
  </w:num>
  <w:num w:numId="4" w16cid:durableId="1151483227">
    <w:abstractNumId w:val="5"/>
  </w:num>
  <w:num w:numId="5" w16cid:durableId="1771851013">
    <w:abstractNumId w:val="0"/>
  </w:num>
  <w:num w:numId="6" w16cid:durableId="713697316">
    <w:abstractNumId w:val="1"/>
  </w:num>
  <w:num w:numId="7" w16cid:durableId="2083485570">
    <w:abstractNumId w:val="2"/>
  </w:num>
  <w:num w:numId="8" w16cid:durableId="2065253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6E"/>
    <w:rsid w:val="000C68D9"/>
    <w:rsid w:val="001042B8"/>
    <w:rsid w:val="00134D3E"/>
    <w:rsid w:val="00137E65"/>
    <w:rsid w:val="0017604F"/>
    <w:rsid w:val="001D0CF8"/>
    <w:rsid w:val="00210307"/>
    <w:rsid w:val="00223DDC"/>
    <w:rsid w:val="00262BD5"/>
    <w:rsid w:val="002A39EC"/>
    <w:rsid w:val="002B6DD5"/>
    <w:rsid w:val="002C63F9"/>
    <w:rsid w:val="004B1926"/>
    <w:rsid w:val="004E6963"/>
    <w:rsid w:val="00535EFB"/>
    <w:rsid w:val="00540589"/>
    <w:rsid w:val="0057766E"/>
    <w:rsid w:val="0074635E"/>
    <w:rsid w:val="009568C6"/>
    <w:rsid w:val="009A4D54"/>
    <w:rsid w:val="00A4194B"/>
    <w:rsid w:val="00B85D9E"/>
    <w:rsid w:val="00BE58DC"/>
    <w:rsid w:val="00BE5A58"/>
    <w:rsid w:val="00C15C66"/>
    <w:rsid w:val="00C51DD1"/>
    <w:rsid w:val="00C912F6"/>
    <w:rsid w:val="00CB00F0"/>
    <w:rsid w:val="00CD17E7"/>
    <w:rsid w:val="00CE3B10"/>
    <w:rsid w:val="00D43D1E"/>
    <w:rsid w:val="00E317B6"/>
    <w:rsid w:val="00E6083E"/>
    <w:rsid w:val="00E64D89"/>
    <w:rsid w:val="00EB60CB"/>
    <w:rsid w:val="00FC5E89"/>
    <w:rsid w:val="00FE2A9B"/>
    <w:rsid w:val="00FF525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B996A"/>
  <w15:chartTrackingRefBased/>
  <w15:docId w15:val="{367FEFDD-DD0E-4EB9-83B2-E6998980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76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76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76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76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76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76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76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76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76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6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76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76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76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76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76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76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76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766E"/>
    <w:rPr>
      <w:rFonts w:eastAsiaTheme="majorEastAsia" w:cstheme="majorBidi"/>
      <w:color w:val="272727" w:themeColor="text1" w:themeTint="D8"/>
    </w:rPr>
  </w:style>
  <w:style w:type="paragraph" w:styleId="Title">
    <w:name w:val="Title"/>
    <w:basedOn w:val="Normal"/>
    <w:next w:val="Normal"/>
    <w:link w:val="TitleChar"/>
    <w:uiPriority w:val="10"/>
    <w:qFormat/>
    <w:rsid w:val="005776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6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76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76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766E"/>
    <w:pPr>
      <w:spacing w:before="160"/>
      <w:jc w:val="center"/>
    </w:pPr>
    <w:rPr>
      <w:i/>
      <w:iCs/>
      <w:color w:val="404040" w:themeColor="text1" w:themeTint="BF"/>
    </w:rPr>
  </w:style>
  <w:style w:type="character" w:customStyle="1" w:styleId="QuoteChar">
    <w:name w:val="Quote Char"/>
    <w:basedOn w:val="DefaultParagraphFont"/>
    <w:link w:val="Quote"/>
    <w:uiPriority w:val="29"/>
    <w:rsid w:val="0057766E"/>
    <w:rPr>
      <w:i/>
      <w:iCs/>
      <w:color w:val="404040" w:themeColor="text1" w:themeTint="BF"/>
    </w:rPr>
  </w:style>
  <w:style w:type="paragraph" w:styleId="ListParagraph">
    <w:name w:val="List Paragraph"/>
    <w:basedOn w:val="Normal"/>
    <w:uiPriority w:val="34"/>
    <w:qFormat/>
    <w:rsid w:val="0057766E"/>
    <w:pPr>
      <w:ind w:left="720"/>
      <w:contextualSpacing/>
    </w:pPr>
  </w:style>
  <w:style w:type="character" w:styleId="IntenseEmphasis">
    <w:name w:val="Intense Emphasis"/>
    <w:basedOn w:val="DefaultParagraphFont"/>
    <w:uiPriority w:val="21"/>
    <w:qFormat/>
    <w:rsid w:val="0057766E"/>
    <w:rPr>
      <w:i/>
      <w:iCs/>
      <w:color w:val="2F5496" w:themeColor="accent1" w:themeShade="BF"/>
    </w:rPr>
  </w:style>
  <w:style w:type="paragraph" w:styleId="IntenseQuote">
    <w:name w:val="Intense Quote"/>
    <w:basedOn w:val="Normal"/>
    <w:next w:val="Normal"/>
    <w:link w:val="IntenseQuoteChar"/>
    <w:uiPriority w:val="30"/>
    <w:qFormat/>
    <w:rsid w:val="005776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766E"/>
    <w:rPr>
      <w:i/>
      <w:iCs/>
      <w:color w:val="2F5496" w:themeColor="accent1" w:themeShade="BF"/>
    </w:rPr>
  </w:style>
  <w:style w:type="character" w:styleId="IntenseReference">
    <w:name w:val="Intense Reference"/>
    <w:basedOn w:val="DefaultParagraphFont"/>
    <w:uiPriority w:val="32"/>
    <w:qFormat/>
    <w:rsid w:val="0057766E"/>
    <w:rPr>
      <w:b/>
      <w:bCs/>
      <w:smallCaps/>
      <w:color w:val="2F5496" w:themeColor="accent1" w:themeShade="BF"/>
      <w:spacing w:val="5"/>
    </w:rPr>
  </w:style>
  <w:style w:type="character" w:styleId="Hyperlink">
    <w:name w:val="Hyperlink"/>
    <w:basedOn w:val="DefaultParagraphFont"/>
    <w:uiPriority w:val="99"/>
    <w:unhideWhenUsed/>
    <w:rsid w:val="002B6DD5"/>
    <w:rPr>
      <w:color w:val="0563C1" w:themeColor="hyperlink"/>
      <w:u w:val="single"/>
    </w:rPr>
  </w:style>
  <w:style w:type="character" w:styleId="UnresolvedMention">
    <w:name w:val="Unresolved Mention"/>
    <w:basedOn w:val="DefaultParagraphFont"/>
    <w:uiPriority w:val="99"/>
    <w:semiHidden/>
    <w:unhideWhenUsed/>
    <w:rsid w:val="002B6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266707">
      <w:bodyDiv w:val="1"/>
      <w:marLeft w:val="0"/>
      <w:marRight w:val="0"/>
      <w:marTop w:val="0"/>
      <w:marBottom w:val="0"/>
      <w:divBdr>
        <w:top w:val="none" w:sz="0" w:space="0" w:color="auto"/>
        <w:left w:val="none" w:sz="0" w:space="0" w:color="auto"/>
        <w:bottom w:val="none" w:sz="0" w:space="0" w:color="auto"/>
        <w:right w:val="none" w:sz="0" w:space="0" w:color="auto"/>
      </w:divBdr>
    </w:div>
    <w:div w:id="154844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urementdelhi@solidaridad.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Ramanand Tiwari</dc:creator>
  <cp:keywords/>
  <dc:description/>
  <cp:lastModifiedBy>Biswajit Das</cp:lastModifiedBy>
  <cp:revision>28</cp:revision>
  <dcterms:created xsi:type="dcterms:W3CDTF">2025-08-04T09:24:00Z</dcterms:created>
  <dcterms:modified xsi:type="dcterms:W3CDTF">2025-08-07T06:33:00Z</dcterms:modified>
</cp:coreProperties>
</file>